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E8C" w:rsidRDefault="004A2E8C" w:rsidP="004A2E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2E8C" w:rsidRDefault="004A2E8C" w:rsidP="004A2E8C">
      <w:pPr>
        <w:widowControl w:val="0"/>
        <w:autoSpaceDE w:val="0"/>
        <w:autoSpaceDN w:val="0"/>
        <w:adjustRightInd w:val="0"/>
        <w:jc w:val="center"/>
      </w:pPr>
      <w:r>
        <w:t>PART 1720</w:t>
      </w:r>
    </w:p>
    <w:p w:rsidR="004A2E8C" w:rsidRDefault="004A2E8C" w:rsidP="004A2E8C">
      <w:pPr>
        <w:widowControl w:val="0"/>
        <w:autoSpaceDE w:val="0"/>
        <w:autoSpaceDN w:val="0"/>
        <w:adjustRightInd w:val="0"/>
        <w:jc w:val="center"/>
      </w:pPr>
      <w:r>
        <w:t xml:space="preserve">UNIFORM SYSTEM OF ACCOUNTS FOR </w:t>
      </w:r>
      <w:proofErr w:type="spellStart"/>
      <w:r>
        <w:t>RELOCATORS</w:t>
      </w:r>
      <w:proofErr w:type="spellEnd"/>
      <w:r>
        <w:t xml:space="preserve"> (REPEALED)</w:t>
      </w:r>
    </w:p>
    <w:p w:rsidR="004A2E8C" w:rsidRDefault="004A2E8C" w:rsidP="004A2E8C">
      <w:pPr>
        <w:widowControl w:val="0"/>
        <w:autoSpaceDE w:val="0"/>
        <w:autoSpaceDN w:val="0"/>
        <w:adjustRightInd w:val="0"/>
      </w:pPr>
    </w:p>
    <w:sectPr w:rsidR="004A2E8C" w:rsidSect="004A2E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2E8C"/>
    <w:rsid w:val="001C2302"/>
    <w:rsid w:val="004A2E8C"/>
    <w:rsid w:val="004E620A"/>
    <w:rsid w:val="00834CBF"/>
    <w:rsid w:val="00E3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1720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1720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