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9A" w:rsidRDefault="00636C9A" w:rsidP="00447162">
      <w:pPr>
        <w:widowControl w:val="0"/>
        <w:autoSpaceDE w:val="0"/>
        <w:autoSpaceDN w:val="0"/>
        <w:adjustRightInd w:val="0"/>
        <w:ind w:left="1440" w:hanging="1440"/>
        <w:rPr>
          <w:b/>
        </w:rPr>
      </w:pPr>
      <w:bookmarkStart w:id="0" w:name="_GoBack"/>
      <w:bookmarkEnd w:id="0"/>
    </w:p>
    <w:p w:rsidR="00447162" w:rsidRPr="00447162" w:rsidRDefault="00447162" w:rsidP="00447162">
      <w:pPr>
        <w:widowControl w:val="0"/>
        <w:autoSpaceDE w:val="0"/>
        <w:autoSpaceDN w:val="0"/>
        <w:adjustRightInd w:val="0"/>
        <w:ind w:left="1440" w:hanging="1440"/>
        <w:rPr>
          <w:b/>
        </w:rPr>
      </w:pPr>
      <w:r w:rsidRPr="00447162">
        <w:rPr>
          <w:b/>
        </w:rPr>
        <w:t>Section 1715.110</w:t>
      </w:r>
      <w:r w:rsidR="005825B0">
        <w:rPr>
          <w:b/>
        </w:rPr>
        <w:t xml:space="preserve">  </w:t>
      </w:r>
      <w:r w:rsidRPr="00447162">
        <w:rPr>
          <w:b/>
        </w:rPr>
        <w:t>Tow Authorized by Law Enforcement Agency</w:t>
      </w:r>
    </w:p>
    <w:p w:rsidR="00447162" w:rsidRPr="00447162" w:rsidRDefault="00447162" w:rsidP="00447162">
      <w:pPr>
        <w:widowControl w:val="0"/>
        <w:autoSpaceDE w:val="0"/>
        <w:autoSpaceDN w:val="0"/>
        <w:adjustRightInd w:val="0"/>
        <w:ind w:left="1440" w:hanging="1440"/>
        <w:rPr>
          <w:b/>
        </w:rPr>
      </w:pPr>
    </w:p>
    <w:p w:rsidR="00447162" w:rsidRPr="00447162" w:rsidRDefault="00447162" w:rsidP="00447162">
      <w:pPr>
        <w:widowControl w:val="0"/>
        <w:autoSpaceDE w:val="0"/>
        <w:autoSpaceDN w:val="0"/>
        <w:adjustRightInd w:val="0"/>
      </w:pPr>
      <w:r w:rsidRPr="00447162">
        <w:t>The disclosures and authorization required under this Part are not required if a tow was authorized by a law enforcement agency or officer, as evidenced by a tow sheet issued by the law enforcement agency or officer, or if no tow sheet was issued by the authorizing law enforcement agency or officer, then evidenced by records of the safety relocator showing the date and time of authorization, the department and star or badge number of the officer from whom authorization was received, and the incident report number assigned by the law enforcement agency or officer.</w:t>
      </w:r>
    </w:p>
    <w:sectPr w:rsidR="00447162" w:rsidRPr="0044716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B0A" w:rsidRDefault="00874B0A">
      <w:r>
        <w:separator/>
      </w:r>
    </w:p>
  </w:endnote>
  <w:endnote w:type="continuationSeparator" w:id="0">
    <w:p w:rsidR="00874B0A" w:rsidRDefault="0087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B0A" w:rsidRDefault="00874B0A">
      <w:r>
        <w:separator/>
      </w:r>
    </w:p>
  </w:footnote>
  <w:footnote w:type="continuationSeparator" w:id="0">
    <w:p w:rsidR="00874B0A" w:rsidRDefault="00874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7162"/>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47162"/>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25B0"/>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36C9A"/>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5E81"/>
    <w:rsid w:val="006A72FE"/>
    <w:rsid w:val="006B3E84"/>
    <w:rsid w:val="006B5C47"/>
    <w:rsid w:val="006B7535"/>
    <w:rsid w:val="006B7892"/>
    <w:rsid w:val="006C45D5"/>
    <w:rsid w:val="006E1AE0"/>
    <w:rsid w:val="006E1F95"/>
    <w:rsid w:val="006F7BF8"/>
    <w:rsid w:val="00700FB4"/>
    <w:rsid w:val="00702A38"/>
    <w:rsid w:val="007031B4"/>
    <w:rsid w:val="00704A6E"/>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74B0A"/>
    <w:rsid w:val="0088338B"/>
    <w:rsid w:val="0088496F"/>
    <w:rsid w:val="008923A8"/>
    <w:rsid w:val="008B56EA"/>
    <w:rsid w:val="008B77D8"/>
    <w:rsid w:val="008C1560"/>
    <w:rsid w:val="008C4FAF"/>
    <w:rsid w:val="008C5359"/>
    <w:rsid w:val="008D7182"/>
    <w:rsid w:val="008E68BC"/>
    <w:rsid w:val="008F2BEE"/>
    <w:rsid w:val="009007DC"/>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E4221"/>
    <w:rsid w:val="00DF0813"/>
    <w:rsid w:val="00DF25BD"/>
    <w:rsid w:val="00DF6634"/>
    <w:rsid w:val="00E11728"/>
    <w:rsid w:val="00E205E1"/>
    <w:rsid w:val="00E22033"/>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37B31"/>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9868231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