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9D" w:rsidRDefault="0083019D">
      <w:pPr>
        <w:pStyle w:val="JCARMainSourceNote"/>
      </w:pPr>
      <w:bookmarkStart w:id="0" w:name="_GoBack"/>
      <w:bookmarkEnd w:id="0"/>
    </w:p>
    <w:p w:rsidR="007427BA" w:rsidRDefault="00A346A7">
      <w:pPr>
        <w:pStyle w:val="JCARMainSourceNote"/>
      </w:pPr>
      <w:r w:rsidRPr="00A346A7">
        <w:t xml:space="preserve">SOURCE: </w:t>
      </w:r>
      <w:r w:rsidR="0083019D">
        <w:t xml:space="preserve"> </w:t>
      </w:r>
      <w:r w:rsidRPr="00A346A7">
        <w:t xml:space="preserve">Adopted by emergency rulemaking at </w:t>
      </w:r>
      <w:r w:rsidR="00292C7F">
        <w:t>28</w:t>
      </w:r>
      <w:r w:rsidRPr="00A346A7">
        <w:t xml:space="preserve"> </w:t>
      </w:r>
      <w:smartTag w:uri="urn:schemas-microsoft-com:office:smarttags" w:element="State">
        <w:smartTag w:uri="urn:schemas-microsoft-com:office:smarttags" w:element="place">
          <w:r w:rsidRPr="00A346A7">
            <w:t>Ill.</w:t>
          </w:r>
        </w:smartTag>
      </w:smartTag>
      <w:r w:rsidRPr="00A346A7">
        <w:t xml:space="preserve"> Reg. </w:t>
      </w:r>
      <w:r w:rsidR="006D32EC">
        <w:t>12722</w:t>
      </w:r>
      <w:r w:rsidRPr="00A346A7">
        <w:t xml:space="preserve">, effective </w:t>
      </w:r>
      <w:r w:rsidR="006F5723">
        <w:t>September 1,</w:t>
      </w:r>
      <w:r w:rsidR="00292C7F">
        <w:t xml:space="preserve">  2004</w:t>
      </w:r>
      <w:r w:rsidRPr="00A346A7">
        <w:t>, for a maximum of 150 days</w:t>
      </w:r>
      <w:r w:rsidR="007427BA">
        <w:t xml:space="preserve">; </w:t>
      </w:r>
      <w:r w:rsidR="00812806">
        <w:t xml:space="preserve">emergency expired January 28, 2005; </w:t>
      </w:r>
      <w:r w:rsidR="00EB47F9">
        <w:t>a</w:t>
      </w:r>
      <w:r w:rsidR="004A3D50">
        <w:t>d</w:t>
      </w:r>
      <w:r w:rsidR="00EB47F9">
        <w:t>opt</w:t>
      </w:r>
      <w:r w:rsidR="004A3D50">
        <w:t>ed</w:t>
      </w:r>
      <w:r w:rsidR="007427BA">
        <w:t xml:space="preserve"> at 2</w:t>
      </w:r>
      <w:r w:rsidR="00A940FD">
        <w:t>9</w:t>
      </w:r>
      <w:r w:rsidR="007427BA">
        <w:t xml:space="preserve"> Ill. Reg. </w:t>
      </w:r>
      <w:r w:rsidR="002717FA">
        <w:t>2682</w:t>
      </w:r>
      <w:r w:rsidR="007427BA">
        <w:t xml:space="preserve">, effective </w:t>
      </w:r>
      <w:r w:rsidR="002717FA">
        <w:t>February 15, 2005</w:t>
      </w:r>
      <w:r w:rsidR="004A3D50">
        <w:t>.</w:t>
      </w:r>
    </w:p>
    <w:sectPr w:rsidR="007427B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3D46">
      <w:r>
        <w:separator/>
      </w:r>
    </w:p>
  </w:endnote>
  <w:endnote w:type="continuationSeparator" w:id="0">
    <w:p w:rsidR="00000000" w:rsidRDefault="000A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3D46">
      <w:r>
        <w:separator/>
      </w:r>
    </w:p>
  </w:footnote>
  <w:footnote w:type="continuationSeparator" w:id="0">
    <w:p w:rsidR="00000000" w:rsidRDefault="000A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40402"/>
    <w:rsid w:val="000A3D46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7FA"/>
    <w:rsid w:val="00271D6C"/>
    <w:rsid w:val="00292C0A"/>
    <w:rsid w:val="00292C7F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A3D50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04653"/>
    <w:rsid w:val="006205BF"/>
    <w:rsid w:val="006541CA"/>
    <w:rsid w:val="006A2114"/>
    <w:rsid w:val="006D32EC"/>
    <w:rsid w:val="006F5723"/>
    <w:rsid w:val="007427BA"/>
    <w:rsid w:val="00776784"/>
    <w:rsid w:val="00780733"/>
    <w:rsid w:val="007D406F"/>
    <w:rsid w:val="00812806"/>
    <w:rsid w:val="008271B1"/>
    <w:rsid w:val="0083019D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346A7"/>
    <w:rsid w:val="00A600AA"/>
    <w:rsid w:val="00A940FD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31B89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B47F9"/>
    <w:rsid w:val="00EE3BBD"/>
    <w:rsid w:val="00EF700E"/>
    <w:rsid w:val="00F43DEE"/>
    <w:rsid w:val="00FA558B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