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880" w:rsidRDefault="00713880" w:rsidP="00713880">
      <w:pPr>
        <w:widowControl w:val="0"/>
        <w:autoSpaceDE w:val="0"/>
        <w:autoSpaceDN w:val="0"/>
        <w:adjustRightInd w:val="0"/>
      </w:pPr>
      <w:bookmarkStart w:id="0" w:name="_GoBack"/>
      <w:bookmarkEnd w:id="0"/>
    </w:p>
    <w:p w:rsidR="00713880" w:rsidRDefault="00713880" w:rsidP="00713880">
      <w:pPr>
        <w:widowControl w:val="0"/>
        <w:autoSpaceDE w:val="0"/>
        <w:autoSpaceDN w:val="0"/>
        <w:adjustRightInd w:val="0"/>
      </w:pPr>
      <w:r>
        <w:rPr>
          <w:b/>
          <w:bCs/>
        </w:rPr>
        <w:t>Section 1500.240  Low Switch Stand Dwarf Signals, Signal Apparatus, etc.</w:t>
      </w:r>
      <w:r>
        <w:t xml:space="preserve"> </w:t>
      </w:r>
    </w:p>
    <w:p w:rsidR="00713880" w:rsidRDefault="00713880" w:rsidP="00713880">
      <w:pPr>
        <w:widowControl w:val="0"/>
        <w:autoSpaceDE w:val="0"/>
        <w:autoSpaceDN w:val="0"/>
        <w:adjustRightInd w:val="0"/>
      </w:pPr>
    </w:p>
    <w:p w:rsidR="00713880" w:rsidRDefault="00713880" w:rsidP="00713880">
      <w:pPr>
        <w:widowControl w:val="0"/>
        <w:autoSpaceDE w:val="0"/>
        <w:autoSpaceDN w:val="0"/>
        <w:adjustRightInd w:val="0"/>
      </w:pPr>
      <w:r>
        <w:t xml:space="preserve">Switch stands not exceeding two (2) feet ten (10) inches in height, dwarf interlocking signals not exceeding two (2) feet eight (8) inches in height, interlocking switch machines, pipe lines and other signaling apparatus, the third rail and its supports for the electric operation of trains, and guard rails of all kinds may be installed and maintained between or adjacent to tracks regardless of the clearance line hereinbefore specified. </w:t>
      </w:r>
    </w:p>
    <w:sectPr w:rsidR="00713880" w:rsidSect="007138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3880"/>
    <w:rsid w:val="001E72D3"/>
    <w:rsid w:val="004E620A"/>
    <w:rsid w:val="00713880"/>
    <w:rsid w:val="00D8152C"/>
    <w:rsid w:val="00F2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2012-06-22T00:22:00Z</dcterms:created>
  <dcterms:modified xsi:type="dcterms:W3CDTF">2012-06-22T00:22:00Z</dcterms:modified>
</cp:coreProperties>
</file>