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E0E3" w14:textId="77777777" w:rsidR="00B06B28" w:rsidRDefault="00B06B28" w:rsidP="00B06B28">
      <w:pPr>
        <w:widowControl w:val="0"/>
        <w:autoSpaceDE w:val="0"/>
        <w:autoSpaceDN w:val="0"/>
        <w:adjustRightInd w:val="0"/>
      </w:pPr>
    </w:p>
    <w:p w14:paraId="16945D1A" w14:textId="77777777" w:rsidR="00B06B28" w:rsidRDefault="00B06B28" w:rsidP="00B06B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1457.150  Shipper Valuation Coverage</w:t>
      </w:r>
      <w:r>
        <w:t xml:space="preserve"> </w:t>
      </w:r>
    </w:p>
    <w:p w14:paraId="54C47301" w14:textId="77777777" w:rsidR="00B06B28" w:rsidRDefault="00B06B28" w:rsidP="00B06B28">
      <w:pPr>
        <w:widowControl w:val="0"/>
        <w:autoSpaceDE w:val="0"/>
        <w:autoSpaceDN w:val="0"/>
        <w:adjustRightInd w:val="0"/>
      </w:pPr>
    </w:p>
    <w:p w14:paraId="0F7CCEEC" w14:textId="1AA5C211" w:rsidR="00B06B28" w:rsidRDefault="00B06B28" w:rsidP="00B06B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household goods carrier's liability for loss or damage </w:t>
      </w:r>
      <w:r w:rsidR="00864353">
        <w:t>to a household goods shipment</w:t>
      </w:r>
      <w:r w:rsidR="00F86C4A">
        <w:t xml:space="preserve"> </w:t>
      </w:r>
      <w:r>
        <w:t xml:space="preserve">is limited to the greater of: </w:t>
      </w:r>
    </w:p>
    <w:p w14:paraId="421AFA3E" w14:textId="77777777" w:rsidR="00852CC4" w:rsidRDefault="00852CC4" w:rsidP="0094374D">
      <w:pPr>
        <w:widowControl w:val="0"/>
        <w:autoSpaceDE w:val="0"/>
        <w:autoSpaceDN w:val="0"/>
        <w:adjustRightInd w:val="0"/>
      </w:pPr>
    </w:p>
    <w:p w14:paraId="1FFEF371" w14:textId="3AE00337" w:rsidR="00B06B28" w:rsidRDefault="00B06B28" w:rsidP="00B06B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64353">
        <w:t>Sixty cents per pound per article</w:t>
      </w:r>
      <w:r>
        <w:t xml:space="preserve">; or </w:t>
      </w:r>
    </w:p>
    <w:p w14:paraId="12CE0481" w14:textId="77777777" w:rsidR="00884757" w:rsidRDefault="00884757" w:rsidP="0094374D">
      <w:pPr>
        <w:widowControl w:val="0"/>
        <w:autoSpaceDE w:val="0"/>
        <w:autoSpaceDN w:val="0"/>
        <w:adjustRightInd w:val="0"/>
      </w:pPr>
    </w:p>
    <w:p w14:paraId="048F8329" w14:textId="77777777" w:rsidR="00B06B28" w:rsidRDefault="00B06B28" w:rsidP="00B06B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lump sum value declared in writing by the shipper. </w:t>
      </w:r>
    </w:p>
    <w:p w14:paraId="10A77B83" w14:textId="77777777" w:rsidR="00852CC4" w:rsidRDefault="00852CC4" w:rsidP="0094374D">
      <w:pPr>
        <w:widowControl w:val="0"/>
        <w:autoSpaceDE w:val="0"/>
        <w:autoSpaceDN w:val="0"/>
        <w:adjustRightInd w:val="0"/>
      </w:pPr>
    </w:p>
    <w:p w14:paraId="043A0C3D" w14:textId="1F605988" w:rsidR="00B06B28" w:rsidRDefault="00B06B28" w:rsidP="00B06B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shipper</w:t>
      </w:r>
      <w:r w:rsidR="00864353">
        <w:t xml:space="preserve"> shall elect one of the options in subsection (a) by initialing or signing next to the option selected either on the bill of lading or on a separate attachment to the bill of lading. A shipper's election of a lump sum value shall be effective only if the shipper has paid applicable valuation charges. Otherwise, the shipper shall be deemed to have elected sixty cents per pound per article</w:t>
      </w:r>
      <w:r>
        <w:t xml:space="preserve">. </w:t>
      </w:r>
    </w:p>
    <w:p w14:paraId="41F423C0" w14:textId="77777777" w:rsidR="008611EF" w:rsidRDefault="008611EF" w:rsidP="0094374D">
      <w:pPr>
        <w:widowControl w:val="0"/>
        <w:autoSpaceDE w:val="0"/>
        <w:autoSpaceDN w:val="0"/>
        <w:adjustRightInd w:val="0"/>
      </w:pPr>
    </w:p>
    <w:p w14:paraId="4E0C614E" w14:textId="7166663C" w:rsidR="008611EF" w:rsidRPr="00D55B37" w:rsidRDefault="00864353">
      <w:pPr>
        <w:pStyle w:val="JCARSourceNote"/>
        <w:ind w:left="720"/>
      </w:pPr>
      <w:r w:rsidRPr="00524821">
        <w:t>(Source:  Amended at 4</w:t>
      </w:r>
      <w:r w:rsidR="006070C5">
        <w:t>9</w:t>
      </w:r>
      <w:r w:rsidRPr="00524821">
        <w:t xml:space="preserve"> Ill. Reg. </w:t>
      </w:r>
      <w:r w:rsidR="00DA3397">
        <w:t>1149</w:t>
      </w:r>
      <w:r w:rsidRPr="00524821">
        <w:t xml:space="preserve">, effective </w:t>
      </w:r>
      <w:r w:rsidR="00DA3397">
        <w:t>January 9, 2025</w:t>
      </w:r>
      <w:r w:rsidRPr="00524821">
        <w:t>)</w:t>
      </w:r>
    </w:p>
    <w:sectPr w:rsidR="008611EF" w:rsidRPr="00D55B37" w:rsidSect="00B06B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B28"/>
    <w:rsid w:val="000A73CA"/>
    <w:rsid w:val="0027610C"/>
    <w:rsid w:val="004D1B7A"/>
    <w:rsid w:val="004E620A"/>
    <w:rsid w:val="006070C5"/>
    <w:rsid w:val="00852CC4"/>
    <w:rsid w:val="008611EF"/>
    <w:rsid w:val="00864353"/>
    <w:rsid w:val="00884757"/>
    <w:rsid w:val="0094374D"/>
    <w:rsid w:val="00B06B28"/>
    <w:rsid w:val="00B072DB"/>
    <w:rsid w:val="00D612CC"/>
    <w:rsid w:val="00D9768B"/>
    <w:rsid w:val="00DA3397"/>
    <w:rsid w:val="00E56193"/>
    <w:rsid w:val="00F86C4A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702ACC"/>
  <w15:docId w15:val="{3C37FF71-3541-4D5F-AC10-72389FA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Shipley, Melissa A.</cp:lastModifiedBy>
  <cp:revision>6</cp:revision>
  <dcterms:created xsi:type="dcterms:W3CDTF">2024-12-10T15:12:00Z</dcterms:created>
  <dcterms:modified xsi:type="dcterms:W3CDTF">2025-01-24T13:56:00Z</dcterms:modified>
</cp:coreProperties>
</file>