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9F19F" w14:textId="77777777" w:rsidR="00CE3B75" w:rsidRDefault="00CE3B75" w:rsidP="00CE3B75">
      <w:pPr>
        <w:widowControl w:val="0"/>
        <w:autoSpaceDE w:val="0"/>
        <w:autoSpaceDN w:val="0"/>
        <w:adjustRightInd w:val="0"/>
      </w:pPr>
    </w:p>
    <w:p w14:paraId="10474E4F" w14:textId="77777777" w:rsidR="00CE3B75" w:rsidRDefault="00CE3B75" w:rsidP="00CE3B7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1457.140  Collect </w:t>
      </w:r>
      <w:proofErr w:type="gramStart"/>
      <w:r>
        <w:rPr>
          <w:b/>
          <w:bCs/>
        </w:rPr>
        <w:t>On</w:t>
      </w:r>
      <w:proofErr w:type="gramEnd"/>
      <w:r>
        <w:rPr>
          <w:b/>
          <w:bCs/>
        </w:rPr>
        <w:t xml:space="preserve"> Delivery (C.O.D.) Bond Coverage</w:t>
      </w:r>
      <w:r>
        <w:t xml:space="preserve"> </w:t>
      </w:r>
    </w:p>
    <w:p w14:paraId="1A93F59B" w14:textId="77777777" w:rsidR="00CE3B75" w:rsidRDefault="00CE3B75" w:rsidP="00CE3B75">
      <w:pPr>
        <w:widowControl w:val="0"/>
        <w:autoSpaceDE w:val="0"/>
        <w:autoSpaceDN w:val="0"/>
        <w:adjustRightInd w:val="0"/>
      </w:pPr>
    </w:p>
    <w:p w14:paraId="0E71DB29" w14:textId="05C78AEF" w:rsidR="00CC74C0" w:rsidRDefault="00CE3B75" w:rsidP="00CC74C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CC74C0">
        <w:t xml:space="preserve">For purposes of this </w:t>
      </w:r>
      <w:r w:rsidR="000616D2">
        <w:t>S</w:t>
      </w:r>
      <w:r w:rsidR="00CC74C0">
        <w:t>ection, a collect-on-delivery (C.O.D.) shipment means a shipment upon which the consignor/shipper has attached, as a condition of delivery, the collection of a specific sum or sums of moneys from the consignee/receiver by the carrier making delivery and the return of those moneys to the consignor or other payee named by the consignor.</w:t>
      </w:r>
    </w:p>
    <w:p w14:paraId="2B2322CA" w14:textId="77777777" w:rsidR="00CC74C0" w:rsidRDefault="00CC74C0" w:rsidP="00471687">
      <w:pPr>
        <w:widowControl w:val="0"/>
        <w:autoSpaceDE w:val="0"/>
        <w:autoSpaceDN w:val="0"/>
        <w:adjustRightInd w:val="0"/>
      </w:pPr>
    </w:p>
    <w:p w14:paraId="29BBACE3" w14:textId="77777777" w:rsidR="00CC74C0" w:rsidRDefault="00CC74C0" w:rsidP="00CC74C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No household goods carrier shall accept C.O.D. shipments unless it has on file with the Commission proof of C.O.D. insurance or bond coverage.</w:t>
      </w:r>
    </w:p>
    <w:p w14:paraId="0D488E8A" w14:textId="1FE43C2F" w:rsidR="00CC74C0" w:rsidRDefault="00CC74C0" w:rsidP="00471687">
      <w:pPr>
        <w:widowControl w:val="0"/>
        <w:autoSpaceDE w:val="0"/>
        <w:autoSpaceDN w:val="0"/>
        <w:adjustRightInd w:val="0"/>
      </w:pPr>
    </w:p>
    <w:p w14:paraId="39420B08" w14:textId="44A3FD9D" w:rsidR="00CE3B75" w:rsidRDefault="00CC74C0" w:rsidP="00CE3B7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CE3B75">
        <w:t xml:space="preserve">The minimum amount of C.O.D. insurance or bond coverage required of a household goods carrier for each shipper or consignee for failure of the carrier to remit payment of C.O.D. monies is $10,000. </w:t>
      </w:r>
    </w:p>
    <w:p w14:paraId="1F35110E" w14:textId="38F1CF27" w:rsidR="00CC74C0" w:rsidRDefault="00CC74C0" w:rsidP="00471687">
      <w:pPr>
        <w:widowControl w:val="0"/>
        <w:autoSpaceDE w:val="0"/>
        <w:autoSpaceDN w:val="0"/>
        <w:adjustRightInd w:val="0"/>
      </w:pPr>
    </w:p>
    <w:p w14:paraId="7EC29DD3" w14:textId="7346BFD2" w:rsidR="00CC74C0" w:rsidRDefault="00CC74C0" w:rsidP="00CC74C0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 w:rsidR="00DD5560">
        <w:t>9</w:t>
      </w:r>
      <w:r w:rsidRPr="00524821">
        <w:t xml:space="preserve"> Ill. Reg. </w:t>
      </w:r>
      <w:r w:rsidR="00C33CAC">
        <w:t>1149</w:t>
      </w:r>
      <w:r w:rsidRPr="00524821">
        <w:t xml:space="preserve">, effective </w:t>
      </w:r>
      <w:r w:rsidR="00C33CAC">
        <w:t>January 9, 2025</w:t>
      </w:r>
      <w:r w:rsidRPr="00524821">
        <w:t>)</w:t>
      </w:r>
    </w:p>
    <w:sectPr w:rsidR="00CC74C0" w:rsidSect="00CE3B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3B75"/>
    <w:rsid w:val="000616D2"/>
    <w:rsid w:val="00471687"/>
    <w:rsid w:val="004E620A"/>
    <w:rsid w:val="00636D49"/>
    <w:rsid w:val="00A53231"/>
    <w:rsid w:val="00A728FC"/>
    <w:rsid w:val="00C33CAC"/>
    <w:rsid w:val="00C63E44"/>
    <w:rsid w:val="00CC74C0"/>
    <w:rsid w:val="00CE3B75"/>
    <w:rsid w:val="00DD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EFB08B0"/>
  <w15:docId w15:val="{3C37FF71-3541-4D5F-AC10-72389FA87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1457</vt:lpstr>
    </vt:vector>
  </TitlesOfParts>
  <Company>State of Illinois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1457</dc:title>
  <dc:subject/>
  <dc:creator>Illinois General Assembly</dc:creator>
  <cp:keywords/>
  <dc:description/>
  <cp:lastModifiedBy>Shipley, Melissa A.</cp:lastModifiedBy>
  <cp:revision>5</cp:revision>
  <dcterms:created xsi:type="dcterms:W3CDTF">2024-12-10T15:12:00Z</dcterms:created>
  <dcterms:modified xsi:type="dcterms:W3CDTF">2025-01-24T13:56:00Z</dcterms:modified>
</cp:coreProperties>
</file>