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39" w:rsidRDefault="00037F39" w:rsidP="00037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F39" w:rsidRDefault="00037F39" w:rsidP="00037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1225.840  Matter Issued Under Decision or Other Authority</w:t>
      </w:r>
      <w:r>
        <w:t xml:space="preserve"> </w:t>
      </w:r>
    </w:p>
    <w:p w:rsidR="00037F39" w:rsidRDefault="00037F39" w:rsidP="00037F39">
      <w:pPr>
        <w:widowControl w:val="0"/>
        <w:autoSpaceDE w:val="0"/>
        <w:autoSpaceDN w:val="0"/>
        <w:adjustRightInd w:val="0"/>
      </w:pPr>
    </w:p>
    <w:p w:rsidR="00037F39" w:rsidRDefault="00037F39" w:rsidP="00037F39">
      <w:pPr>
        <w:widowControl w:val="0"/>
        <w:autoSpaceDE w:val="0"/>
        <w:autoSpaceDN w:val="0"/>
        <w:adjustRightInd w:val="0"/>
      </w:pPr>
      <w:r>
        <w:t xml:space="preserve">Amendments published under authority of a Commission decision requiring specific action or a Commission decision or regulation of this Part which permits less than statutory notice or departure from outstanding requirements shall: </w:t>
      </w:r>
    </w:p>
    <w:p w:rsidR="00392162" w:rsidRDefault="00392162" w:rsidP="00037F39">
      <w:pPr>
        <w:widowControl w:val="0"/>
        <w:autoSpaceDE w:val="0"/>
        <w:autoSpaceDN w:val="0"/>
        <w:adjustRightInd w:val="0"/>
      </w:pPr>
    </w:p>
    <w:p w:rsidR="00037F39" w:rsidRDefault="00037F39" w:rsidP="00037F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Refer to the authority and state to what tariff it applies; </w:t>
      </w:r>
    </w:p>
    <w:p w:rsidR="00392162" w:rsidRDefault="00392162" w:rsidP="00037F39">
      <w:pPr>
        <w:widowControl w:val="0"/>
        <w:autoSpaceDE w:val="0"/>
        <w:autoSpaceDN w:val="0"/>
        <w:adjustRightInd w:val="0"/>
        <w:ind w:left="1440" w:hanging="720"/>
      </w:pPr>
    </w:p>
    <w:p w:rsidR="00037F39" w:rsidRDefault="00037F39" w:rsidP="00037F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the number of days notice authorized (if less than statutory notice); and </w:t>
      </w:r>
    </w:p>
    <w:p w:rsidR="00392162" w:rsidRDefault="00392162" w:rsidP="00037F39">
      <w:pPr>
        <w:widowControl w:val="0"/>
        <w:autoSpaceDE w:val="0"/>
        <w:autoSpaceDN w:val="0"/>
        <w:adjustRightInd w:val="0"/>
        <w:ind w:left="1440" w:hanging="720"/>
      </w:pPr>
    </w:p>
    <w:p w:rsidR="00037F39" w:rsidRDefault="00037F39" w:rsidP="00037F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State the relief authorized. </w:t>
      </w:r>
    </w:p>
    <w:sectPr w:rsidR="00037F39" w:rsidSect="00037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F39"/>
    <w:rsid w:val="00037F39"/>
    <w:rsid w:val="00392162"/>
    <w:rsid w:val="004E620A"/>
    <w:rsid w:val="009E31A1"/>
    <w:rsid w:val="00AE5DA8"/>
    <w:rsid w:val="00C1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