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DDE" w:rsidRDefault="00EF6DDE" w:rsidP="00EF6DDE">
      <w:pPr>
        <w:widowControl w:val="0"/>
        <w:autoSpaceDE w:val="0"/>
        <w:autoSpaceDN w:val="0"/>
        <w:adjustRightInd w:val="0"/>
      </w:pPr>
      <w:bookmarkStart w:id="0" w:name="_GoBack"/>
      <w:bookmarkEnd w:id="0"/>
    </w:p>
    <w:p w:rsidR="00EF6DDE" w:rsidRDefault="00EF6DDE" w:rsidP="00EF6DDE">
      <w:pPr>
        <w:widowControl w:val="0"/>
        <w:autoSpaceDE w:val="0"/>
        <w:autoSpaceDN w:val="0"/>
        <w:adjustRightInd w:val="0"/>
      </w:pPr>
      <w:r>
        <w:rPr>
          <w:b/>
          <w:bCs/>
        </w:rPr>
        <w:t>Section 1225.265  Series Used by New or Alternate Agent</w:t>
      </w:r>
      <w:r>
        <w:t xml:space="preserve"> </w:t>
      </w:r>
    </w:p>
    <w:p w:rsidR="00EF6DDE" w:rsidRDefault="00EF6DDE" w:rsidP="00EF6DDE">
      <w:pPr>
        <w:widowControl w:val="0"/>
        <w:autoSpaceDE w:val="0"/>
        <w:autoSpaceDN w:val="0"/>
        <w:adjustRightInd w:val="0"/>
      </w:pPr>
    </w:p>
    <w:p w:rsidR="00EF6DDE" w:rsidRDefault="00EF6DDE" w:rsidP="00EF6DDE">
      <w:pPr>
        <w:widowControl w:val="0"/>
        <w:autoSpaceDE w:val="0"/>
        <w:autoSpaceDN w:val="0"/>
        <w:adjustRightInd w:val="0"/>
        <w:ind w:left="1440" w:hanging="720"/>
      </w:pPr>
      <w:r>
        <w:t>a)</w:t>
      </w:r>
      <w:r>
        <w:tab/>
        <w:t xml:space="preserve">New tariffs issued by the new agent (not alternate agent) shall be in such agent's own ILLCC designation series, and when canceling tariffs issued by the former agent, shall indicate the series of the tariffs canceled. </w:t>
      </w:r>
    </w:p>
    <w:p w:rsidR="00E1677D" w:rsidRDefault="00E1677D" w:rsidP="00EF6DDE">
      <w:pPr>
        <w:widowControl w:val="0"/>
        <w:autoSpaceDE w:val="0"/>
        <w:autoSpaceDN w:val="0"/>
        <w:adjustRightInd w:val="0"/>
        <w:ind w:left="1440" w:hanging="720"/>
      </w:pPr>
    </w:p>
    <w:p w:rsidR="00EF6DDE" w:rsidRDefault="00EF6DDE" w:rsidP="00EF6DDE">
      <w:pPr>
        <w:widowControl w:val="0"/>
        <w:autoSpaceDE w:val="0"/>
        <w:autoSpaceDN w:val="0"/>
        <w:adjustRightInd w:val="0"/>
        <w:ind w:left="1440" w:hanging="720"/>
      </w:pPr>
      <w:r>
        <w:t>b)</w:t>
      </w:r>
      <w:r>
        <w:tab/>
        <w:t xml:space="preserve">An alternate agent, after take-over, shall continue to use the designation series of the superseded agent and identify, in connection with the designation, the series by name of such agent. </w:t>
      </w:r>
    </w:p>
    <w:sectPr w:rsidR="00EF6DDE" w:rsidSect="00EF6D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6DDE"/>
    <w:rsid w:val="004E620A"/>
    <w:rsid w:val="007C546C"/>
    <w:rsid w:val="00D3479D"/>
    <w:rsid w:val="00E1677D"/>
    <w:rsid w:val="00EF6DDE"/>
    <w:rsid w:val="00F13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