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2B" w:rsidRDefault="007C2C2B" w:rsidP="007C2C2B">
      <w:pPr>
        <w:widowControl w:val="0"/>
        <w:autoSpaceDE w:val="0"/>
        <w:autoSpaceDN w:val="0"/>
        <w:adjustRightInd w:val="0"/>
      </w:pPr>
      <w:bookmarkStart w:id="0" w:name="_GoBack"/>
      <w:bookmarkEnd w:id="0"/>
    </w:p>
    <w:p w:rsidR="007C2C2B" w:rsidRDefault="007C2C2B" w:rsidP="007C2C2B">
      <w:pPr>
        <w:widowControl w:val="0"/>
        <w:autoSpaceDE w:val="0"/>
        <w:autoSpaceDN w:val="0"/>
        <w:adjustRightInd w:val="0"/>
      </w:pPr>
      <w:r>
        <w:rPr>
          <w:b/>
          <w:bCs/>
        </w:rPr>
        <w:t>Section 1225.240  Conflicting Authority Must Be Avoided</w:t>
      </w:r>
      <w:r>
        <w:t xml:space="preserve"> </w:t>
      </w:r>
    </w:p>
    <w:p w:rsidR="007C2C2B" w:rsidRDefault="007C2C2B" w:rsidP="007C2C2B">
      <w:pPr>
        <w:widowControl w:val="0"/>
        <w:autoSpaceDE w:val="0"/>
        <w:autoSpaceDN w:val="0"/>
        <w:adjustRightInd w:val="0"/>
      </w:pPr>
    </w:p>
    <w:p w:rsidR="007C2C2B" w:rsidRDefault="007C2C2B" w:rsidP="007C2C2B">
      <w:pPr>
        <w:widowControl w:val="0"/>
        <w:autoSpaceDE w:val="0"/>
        <w:autoSpaceDN w:val="0"/>
        <w:adjustRightInd w:val="0"/>
      </w:pPr>
      <w:r>
        <w:t xml:space="preserve">Powers of attorney or concurrences may not contain authority to delegate to another the authority thereby conferred.  Duplicating authority to two or more agents or carriers must be avoided if the use thereof would result in conflicting rates or other provisions. </w:t>
      </w:r>
    </w:p>
    <w:sectPr w:rsidR="007C2C2B" w:rsidSect="007C2C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C2B"/>
    <w:rsid w:val="002B1E49"/>
    <w:rsid w:val="004E620A"/>
    <w:rsid w:val="007C2C2B"/>
    <w:rsid w:val="00DF5315"/>
    <w:rsid w:val="00F4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