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3AD" w:rsidRPr="00D1621D" w:rsidRDefault="00C343AD" w:rsidP="00C343AD">
      <w:pPr>
        <w:widowControl w:val="0"/>
        <w:autoSpaceDE w:val="0"/>
        <w:autoSpaceDN w:val="0"/>
        <w:adjustRightInd w:val="0"/>
        <w:rPr>
          <w:bCs/>
        </w:rPr>
      </w:pPr>
    </w:p>
    <w:p w:rsidR="00933D00" w:rsidRDefault="00933D00" w:rsidP="00933D00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1100.50  Extension of Expiration Dates</w:t>
      </w:r>
    </w:p>
    <w:p w:rsidR="00D1621D" w:rsidRDefault="00D1621D" w:rsidP="00C343AD"/>
    <w:p w:rsidR="00C343AD" w:rsidRDefault="00C343AD" w:rsidP="00C343AD">
      <w:r>
        <w:t>Pursuant to the powers vested in him</w:t>
      </w:r>
      <w:r w:rsidR="00815D85">
        <w:t xml:space="preserve"> or her</w:t>
      </w:r>
      <w:r>
        <w:t xml:space="preserve"> by Public Act 101-640, the Secretary of State hereby extends for the duration of the disaster proclaimed by the Governor in  Gubernatorial Proclamation number 2020-038 issued on March 9, 2020, as extended by subsequent disaster proclamations, and for a period of </w:t>
      </w:r>
      <w:r w:rsidR="002208C0">
        <w:t>100</w:t>
      </w:r>
      <w:r>
        <w:t xml:space="preserve"> days thereafter, the expiration dates of an</w:t>
      </w:r>
      <w:r w:rsidRPr="00AE5235">
        <w:t>y person with disabilities motorist decal or device issued pursuant to Sec</w:t>
      </w:r>
      <w:r w:rsidR="004817AA">
        <w:t>tion</w:t>
      </w:r>
      <w:r w:rsidRPr="00AE5235">
        <w:t xml:space="preserve"> 11-1301.2 of the Illinois V</w:t>
      </w:r>
      <w:r>
        <w:t xml:space="preserve">ehicle Code, which was expired as of the last day of the proclaimed disaster, and those </w:t>
      </w:r>
      <w:r w:rsidR="00C27924">
        <w:t xml:space="preserve">that </w:t>
      </w:r>
      <w:r>
        <w:t>expire within the first 60 days following the last day of the proclaimed disaster.</w:t>
      </w:r>
    </w:p>
    <w:p w:rsidR="000174EB" w:rsidRDefault="000174EB" w:rsidP="00093935"/>
    <w:p w:rsidR="00C343AD" w:rsidRPr="00093935" w:rsidRDefault="00D1621D" w:rsidP="00C343AD">
      <w:pPr>
        <w:ind w:left="720"/>
      </w:pPr>
      <w:r>
        <w:t xml:space="preserve">(Source:  Added at 44 Ill. Reg. </w:t>
      </w:r>
      <w:r w:rsidR="00694350">
        <w:t>18742</w:t>
      </w:r>
      <w:r>
        <w:t xml:space="preserve">, effective </w:t>
      </w:r>
      <w:bookmarkStart w:id="0" w:name="_GoBack"/>
      <w:r w:rsidR="00694350">
        <w:t>November 13, 2020</w:t>
      </w:r>
      <w:bookmarkEnd w:id="0"/>
      <w:r>
        <w:t>)</w:t>
      </w:r>
    </w:p>
    <w:sectPr w:rsidR="00C343AD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76F" w:rsidRDefault="0078376F">
      <w:r>
        <w:separator/>
      </w:r>
    </w:p>
  </w:endnote>
  <w:endnote w:type="continuationSeparator" w:id="0">
    <w:p w:rsidR="0078376F" w:rsidRDefault="00783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76F" w:rsidRDefault="0078376F">
      <w:r>
        <w:separator/>
      </w:r>
    </w:p>
  </w:footnote>
  <w:footnote w:type="continuationSeparator" w:id="0">
    <w:p w:rsidR="0078376F" w:rsidRDefault="00783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76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2485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8C0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17AA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350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376F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5D85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3D00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6A1C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7924"/>
    <w:rsid w:val="00C319B3"/>
    <w:rsid w:val="00C343AD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621D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0853D3-02C7-4ED4-A777-F1671AB5A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3A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Lane, Arlene L.</cp:lastModifiedBy>
  <cp:revision>3</cp:revision>
  <dcterms:created xsi:type="dcterms:W3CDTF">2020-09-23T15:17:00Z</dcterms:created>
  <dcterms:modified xsi:type="dcterms:W3CDTF">2020-11-23T18:32:00Z</dcterms:modified>
</cp:coreProperties>
</file>