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DA" w:rsidRDefault="005158DA" w:rsidP="008B4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8DA" w:rsidRDefault="005158DA" w:rsidP="008B4749">
      <w:pPr>
        <w:widowControl w:val="0"/>
        <w:autoSpaceDE w:val="0"/>
        <w:autoSpaceDN w:val="0"/>
        <w:adjustRightInd w:val="0"/>
        <w:jc w:val="center"/>
      </w:pPr>
      <w:r>
        <w:t>SUBPART D:  STANDARDS FOR THE GRANTING OF RESTRICTED DRIVING PERMITS, REINSTATEMENT, AND THE TERMINATION OF CANCELLATIONS OF DRIVING PRIVILEGES BY THE OFFICE OF THE SECRETARY OF STATE</w:t>
      </w:r>
    </w:p>
    <w:sectPr w:rsidR="005158DA" w:rsidSect="005158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8DA"/>
    <w:rsid w:val="001B4091"/>
    <w:rsid w:val="001D1FAF"/>
    <w:rsid w:val="004E58A7"/>
    <w:rsid w:val="005158DA"/>
    <w:rsid w:val="008B4749"/>
    <w:rsid w:val="00D3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FOR THE GRANTING OF RESTRICTED DRIVING PERMITS, REINSTATEMENT, AND THE TERMINATION OF CANCELLATIONS OF D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FOR THE GRANTING OF RESTRICTED DRIVING PERMITS, REINSTATEMENT, AND THE TERMINATION OF CANCELLATIONS OF D</dc:title>
  <dc:subject/>
  <dc:creator>ThomasVD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