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DAF" w:rsidRDefault="001A2DAF" w:rsidP="001A2DAF">
      <w:pPr>
        <w:widowControl w:val="0"/>
        <w:autoSpaceDE w:val="0"/>
        <w:autoSpaceDN w:val="0"/>
        <w:adjustRightInd w:val="0"/>
      </w:pPr>
    </w:p>
    <w:p w:rsidR="001A2DAF" w:rsidRDefault="001A2DAF" w:rsidP="001A2DAF">
      <w:pPr>
        <w:widowControl w:val="0"/>
        <w:autoSpaceDE w:val="0"/>
        <w:autoSpaceDN w:val="0"/>
        <w:adjustRightInd w:val="0"/>
      </w:pPr>
      <w:r>
        <w:rPr>
          <w:b/>
          <w:bCs/>
        </w:rPr>
        <w:t>Section 1001.350  Duties and Responsibilities</w:t>
      </w:r>
      <w:r>
        <w:t xml:space="preserve"> </w:t>
      </w:r>
    </w:p>
    <w:p w:rsidR="001A2DAF" w:rsidRDefault="001A2DAF" w:rsidP="001A2DAF">
      <w:pPr>
        <w:widowControl w:val="0"/>
        <w:autoSpaceDE w:val="0"/>
        <w:autoSpaceDN w:val="0"/>
        <w:adjustRightInd w:val="0"/>
      </w:pPr>
    </w:p>
    <w:p w:rsidR="001A2DAF" w:rsidRDefault="001A2DAF" w:rsidP="001A2DAF">
      <w:pPr>
        <w:widowControl w:val="0"/>
        <w:autoSpaceDE w:val="0"/>
        <w:autoSpaceDN w:val="0"/>
        <w:adjustRightInd w:val="0"/>
        <w:ind w:left="1440" w:hanging="720"/>
      </w:pPr>
      <w:r>
        <w:t>a)</w:t>
      </w:r>
      <w:r>
        <w:tab/>
        <w:t xml:space="preserve">Hearing officers will send all reports of hearings to the departmental office in Springfield. </w:t>
      </w:r>
    </w:p>
    <w:p w:rsidR="00D05307" w:rsidRDefault="00D05307" w:rsidP="007878EE"/>
    <w:p w:rsidR="001A2DAF" w:rsidRDefault="001A2DAF" w:rsidP="001A2DAF">
      <w:pPr>
        <w:widowControl w:val="0"/>
        <w:autoSpaceDE w:val="0"/>
        <w:autoSpaceDN w:val="0"/>
        <w:adjustRightInd w:val="0"/>
        <w:ind w:left="1440" w:hanging="720"/>
      </w:pPr>
      <w:r>
        <w:t>b)</w:t>
      </w:r>
      <w:r>
        <w:tab/>
        <w:t xml:space="preserve">A final decision will be made by the Director or designee at the Department in Springfield, Illinois after consideration of all the evidence on the record, including, but not limited to, the driving record of the petitioner, the severity of the offenses, the frequency of offenses, the nature and sequence of offenses, the statements submitted to the hearing officer, and other relevant and probative factors. </w:t>
      </w:r>
    </w:p>
    <w:p w:rsidR="001A2DAF" w:rsidRDefault="001A2DAF" w:rsidP="007878EE"/>
    <w:p w:rsidR="001A2DAF" w:rsidRDefault="001A2DAF" w:rsidP="001A2DAF">
      <w:pPr>
        <w:widowControl w:val="0"/>
        <w:autoSpaceDE w:val="0"/>
        <w:autoSpaceDN w:val="0"/>
        <w:adjustRightInd w:val="0"/>
        <w:ind w:left="1440" w:hanging="720"/>
      </w:pPr>
      <w:r>
        <w:t>(Source:  Amended at 26 Ill. Reg. 9380, effective June 13, 2002)</w:t>
      </w:r>
      <w:bookmarkStart w:id="0" w:name="_GoBack"/>
      <w:r>
        <w:t xml:space="preserve"> </w:t>
      </w:r>
      <w:bookmarkEnd w:id="0"/>
    </w:p>
    <w:sectPr w:rsidR="001A2DAF" w:rsidSect="001A2D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2DAF"/>
    <w:rsid w:val="001A2DAF"/>
    <w:rsid w:val="00391244"/>
    <w:rsid w:val="006514E0"/>
    <w:rsid w:val="007878EE"/>
    <w:rsid w:val="008031EA"/>
    <w:rsid w:val="00D05307"/>
    <w:rsid w:val="00E2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2F17F91-62FE-436E-8655-FAC5DF39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4</cp:revision>
  <dcterms:created xsi:type="dcterms:W3CDTF">2012-06-21T23:53:00Z</dcterms:created>
  <dcterms:modified xsi:type="dcterms:W3CDTF">2016-01-13T15:43:00Z</dcterms:modified>
</cp:coreProperties>
</file>