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D1" w:rsidRDefault="00FB77D1" w:rsidP="00FB77D1">
      <w:pPr>
        <w:widowControl w:val="0"/>
        <w:autoSpaceDE w:val="0"/>
        <w:autoSpaceDN w:val="0"/>
        <w:adjustRightInd w:val="0"/>
      </w:pPr>
    </w:p>
    <w:p w:rsidR="00FB77D1" w:rsidRDefault="00FB77D1" w:rsidP="00FB77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1001.70  Commencement</w:t>
      </w:r>
      <w:proofErr w:type="gramEnd"/>
      <w:r>
        <w:rPr>
          <w:b/>
          <w:bCs/>
        </w:rPr>
        <w:t xml:space="preserve"> of Actions; Notice of Hearing</w:t>
      </w:r>
      <w:r>
        <w:t xml:space="preserve"> </w:t>
      </w:r>
    </w:p>
    <w:p w:rsidR="00FB77D1" w:rsidRPr="00512B76" w:rsidRDefault="00FB77D1" w:rsidP="00512B76"/>
    <w:p w:rsidR="007C76FB" w:rsidRDefault="00FB77D1" w:rsidP="00512B76">
      <w:pPr>
        <w:ind w:left="1440" w:hanging="720"/>
      </w:pPr>
      <w:r w:rsidRPr="00512B76">
        <w:t>a)</w:t>
      </w:r>
      <w:r w:rsidRPr="00512B76">
        <w:tab/>
      </w:r>
      <w:r w:rsidR="002F402E" w:rsidRPr="00512B76">
        <w:t xml:space="preserve">Petition; Notice of Hearing </w:t>
      </w:r>
    </w:p>
    <w:p w:rsidR="00F70B6C" w:rsidRDefault="00F70B6C" w:rsidP="001E0B6E"/>
    <w:p w:rsidR="00565333" w:rsidRDefault="00F70B6C" w:rsidP="00F70B6C">
      <w:pPr>
        <w:ind w:left="2160" w:hanging="720"/>
      </w:pPr>
      <w:r>
        <w:t>1)</w:t>
      </w:r>
      <w:r>
        <w:tab/>
      </w:r>
      <w:r w:rsidR="00FB77D1" w:rsidRPr="00512B76">
        <w:t xml:space="preserve">A contested case is commenced by the Office, either after the written request of the petitioner or on the Office's initiative, by service of a Notice of Hearing in accordance with Section 2-114, within the time limitation contained in Sections 2-118(a) and (b) and 3-402.B(7)(a) and (b), as applicable, of the Illinois Vehicle Code [625 ILCS 5/2-114, 2-218(a) and (b), and 3-402.B(7)(a) and (b)] upon the respondent. </w:t>
      </w:r>
      <w:r w:rsidR="00512B76" w:rsidRPr="00512B76">
        <w:t xml:space="preserve">By </w:t>
      </w:r>
      <w:r w:rsidR="00512B76">
        <w:t>"</w:t>
      </w:r>
      <w:r w:rsidR="00512B76" w:rsidRPr="00512B76">
        <w:t>written request</w:t>
      </w:r>
      <w:r w:rsidR="00512B76">
        <w:t>"</w:t>
      </w:r>
      <w:r w:rsidR="00512B76" w:rsidRPr="00512B76">
        <w:t xml:space="preserve"> it is meant that the petitioner may send the Office a petition via facsimile, electronic transmission, or regular mail.</w:t>
      </w:r>
      <w:r w:rsidR="00565333">
        <w:t xml:space="preserve">  The Notice of Hearing may be sent by electronic transmission, if the petitioner agrees to </w:t>
      </w:r>
      <w:proofErr w:type="gramStart"/>
      <w:r w:rsidR="00565333">
        <w:t>receiving</w:t>
      </w:r>
      <w:proofErr w:type="gramEnd"/>
      <w:r w:rsidR="00565333">
        <w:t xml:space="preserve"> the Notice of Hearing and Decision and/or Order via electronic transmission.</w:t>
      </w:r>
    </w:p>
    <w:p w:rsidR="00565333" w:rsidRDefault="00565333" w:rsidP="001E0B6E"/>
    <w:p w:rsidR="00512B76" w:rsidRPr="00512B76" w:rsidRDefault="00F70B6C" w:rsidP="00F70B6C">
      <w:pPr>
        <w:ind w:left="2160" w:hanging="720"/>
      </w:pPr>
      <w:r>
        <w:t>2)</w:t>
      </w:r>
      <w:r>
        <w:tab/>
      </w:r>
      <w:r w:rsidR="00565333">
        <w:t>Any petition for reinstatement of driving privileges will also be considered a petition for a restricted driving permit, unless the petitioner specifically waives any consideration for alternative relief.</w:t>
      </w:r>
    </w:p>
    <w:p w:rsidR="00512B76" w:rsidRPr="00512B76" w:rsidRDefault="00512B76" w:rsidP="001E0B6E"/>
    <w:p w:rsidR="00FB77D1" w:rsidRDefault="00FB77D1" w:rsidP="00FB77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Filing Fee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C1238">
        <w:t xml:space="preserve">A </w:t>
      </w:r>
      <w:r>
        <w:t>petition for a hearing will not be accepted for filing unless it is accompanied by a fee of $50, as provided in</w:t>
      </w:r>
      <w:r w:rsidR="0094758A">
        <w:t xml:space="preserve"> </w:t>
      </w:r>
      <w:r w:rsidR="00E51E15">
        <w:t xml:space="preserve">Sections </w:t>
      </w:r>
      <w:r>
        <w:t>2-118 and 3</w:t>
      </w:r>
      <w:r w:rsidR="00565333">
        <w:noBreakHyphen/>
      </w:r>
      <w:r>
        <w:t xml:space="preserve">402.B(7)(a) of the Illinois Vehicle Code.  This filing fee must be submitted in the form of a money order, a check, or a credit card charge (with a pre-approved card), made payable to the Secretary of State.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filing fee will not be refunded to the party requesting a hearing if the </w:t>
      </w:r>
      <w:r w:rsidR="00565333">
        <w:t xml:space="preserve">hearing proceeds, the party submits multiple petitions for a hearing to different hearing locations simultaneously, the </w:t>
      </w:r>
      <w:r>
        <w:t xml:space="preserve">party withdraws from the hearing or </w:t>
      </w:r>
      <w:r w:rsidR="00565333">
        <w:t>an order of default is entered</w:t>
      </w:r>
      <w:r>
        <w:t>.</w:t>
      </w:r>
      <w:r w:rsidR="00565333">
        <w:t xml:space="preserve">  The party will be required to submit another filing fee before another hearing will be scheduled.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cases where a hearing is continued, the party requesting the hearing will not be required to submit another filing fee.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cases where the party requesting a hearing withdraws or defaults, the party will be required to submit another filing fee before another hearing will be scheduled.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of Hearing shall include: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names and addresses of all known parties, petitioner and respondent, including the department initiating the hearing;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Whether the hearing is at the request of the petitioner or the Department;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time, date and place of hearing</w:t>
      </w:r>
      <w:r w:rsidR="00565333">
        <w:t xml:space="preserve">.  The Department will endeavor to accommodate a party's request regarding the location of a hearing, but reserves the discretion to schedule a hearing at a site that is mutually convenient for all parties involved, including witnesses, and subject to the </w:t>
      </w:r>
      <w:proofErr w:type="gramStart"/>
      <w:r w:rsidR="00565333">
        <w:t>constraints</w:t>
      </w:r>
      <w:proofErr w:type="gramEnd"/>
      <w:r w:rsidR="00565333">
        <w:t xml:space="preserve"> imposed by budgetary and personnel considerations</w:t>
      </w:r>
      <w:r>
        <w:t xml:space="preserve">;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short and concise statement of facts (as distinguished from conclusions of law or a mere recitation in the words of the statute) alleging the act or acts done by each petitioner or, where appropriate, respondent; the time, date, and place each such act was done or a short and concise statement of the matters asserted; and the rule, statute, or constitutional provision, if any, alleged to have been violated, or otherwise involved in the proceeding; and the relief sought by the petitioner party;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to each party that: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Such party may be represented by legal counsel; may present evidence; may cross-examine witnesses and otherwise participate in the hearing. </w:t>
      </w:r>
    </w:p>
    <w:p w:rsidR="001B1C3D" w:rsidRDefault="001B1C3D" w:rsidP="001E0B6E"/>
    <w:p w:rsidR="00FB77D1" w:rsidRDefault="00FB77D1" w:rsidP="00FB77D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Failure to so appear shall constitute a default, unless such party has, upon due notice to other parties, moved for and obtained a continuance from the hearing officer. </w:t>
      </w:r>
    </w:p>
    <w:p w:rsidR="001B1C3D" w:rsidRDefault="001B1C3D" w:rsidP="00565333"/>
    <w:p w:rsidR="00FB77D1" w:rsidRDefault="00FB77D1" w:rsidP="00FB77D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Delivery of notice to the designated representative of a party constitutes service upon the party. </w:t>
      </w:r>
    </w:p>
    <w:p w:rsidR="009F20EB" w:rsidRDefault="009F20EB" w:rsidP="001E0B6E">
      <w:bookmarkStart w:id="0" w:name="_GoBack"/>
      <w:bookmarkEnd w:id="0"/>
    </w:p>
    <w:p w:rsidR="00565333" w:rsidRDefault="00565333" w:rsidP="00565333">
      <w:pPr>
        <w:ind w:left="1440" w:hanging="720"/>
      </w:pPr>
      <w:r>
        <w:t>d)</w:t>
      </w:r>
      <w:r>
        <w:tab/>
        <w:t xml:space="preserve">Requirements for </w:t>
      </w:r>
      <w:r w:rsidR="009F20EB">
        <w:t>F</w:t>
      </w:r>
      <w:r>
        <w:t xml:space="preserve">elony </w:t>
      </w:r>
      <w:r w:rsidR="009F20EB">
        <w:t>C</w:t>
      </w:r>
      <w:r>
        <w:t xml:space="preserve">onvictions </w:t>
      </w:r>
      <w:r w:rsidR="009F20EB">
        <w:t>I</w:t>
      </w:r>
      <w:r>
        <w:t xml:space="preserve">nvolving a </w:t>
      </w:r>
      <w:r w:rsidR="009F20EB">
        <w:t>F</w:t>
      </w:r>
      <w:r>
        <w:t xml:space="preserve">atality.  A petitioner who has an open revocation for reckless homicide or aggravated driving under the influence </w:t>
      </w:r>
      <w:r w:rsidR="009F20EB">
        <w:t>that</w:t>
      </w:r>
      <w:r>
        <w:t xml:space="preserve"> involved a fatality must submit, with his or her petition for driving relief, either a copy of the Order of the circuit court </w:t>
      </w:r>
      <w:r w:rsidR="009F20EB">
        <w:t>that</w:t>
      </w:r>
      <w:r>
        <w:t xml:space="preserve"> states the sentence received upon conviction, certified by the Clerk of the Court, or a document from the Department of Corrections </w:t>
      </w:r>
      <w:r w:rsidR="009F20EB">
        <w:t>that</w:t>
      </w:r>
      <w:r>
        <w:t xml:space="preserve"> reflects: the offense for which the petitioner was imprisoned; the date of release from imprisonment; and the terms of release or parole.  For the purpose of determining a petitioner's eligibility for reinstatement pursuant to Section 6-208(b</w:t>
      </w:r>
      <w:proofErr w:type="gramStart"/>
      <w:r>
        <w:t>)1</w:t>
      </w:r>
      <w:proofErr w:type="gramEnd"/>
      <w:r>
        <w:t xml:space="preserve"> of the Code, and for the issuance of a restricted driving permit pursuant to Sections 6-205(c) and 6-206(c)3 of the Code, the date of release from imprisonment refers to the imprisonment on the conviction for the offense and does not include release from imprisonment for a violation of parole or probation. It is the responsibility of the petitioner to provide documentation that clearly reflects the date of his/her release from imprisonment.</w:t>
      </w:r>
    </w:p>
    <w:p w:rsidR="002F402E" w:rsidRDefault="002F402E" w:rsidP="00565333"/>
    <w:p w:rsidR="00512B76" w:rsidRPr="00D55B37" w:rsidRDefault="00565333">
      <w:pPr>
        <w:pStyle w:val="JCARSourceNote"/>
        <w:ind w:left="720"/>
      </w:pPr>
      <w:r>
        <w:t xml:space="preserve">(Source:  Amended at </w:t>
      </w:r>
      <w:r w:rsidR="00E0082D">
        <w:t>40</w:t>
      </w:r>
      <w:r>
        <w:t xml:space="preserve"> Ill. Reg. </w:t>
      </w:r>
      <w:r w:rsidR="00B20C92">
        <w:t>834</w:t>
      </w:r>
      <w:r>
        <w:t xml:space="preserve">, effective </w:t>
      </w:r>
      <w:r w:rsidR="00B20C92">
        <w:t>December 31, 2015</w:t>
      </w:r>
      <w:r>
        <w:t>)</w:t>
      </w:r>
    </w:p>
    <w:sectPr w:rsidR="00512B76" w:rsidRPr="00D55B37" w:rsidSect="00FB7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F92"/>
    <w:multiLevelType w:val="singleLevel"/>
    <w:tmpl w:val="12D6EC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7D1"/>
    <w:rsid w:val="00011413"/>
    <w:rsid w:val="00020A9F"/>
    <w:rsid w:val="001B1C3D"/>
    <w:rsid w:val="001E0B6E"/>
    <w:rsid w:val="00225848"/>
    <w:rsid w:val="002A5A39"/>
    <w:rsid w:val="002F402E"/>
    <w:rsid w:val="00303599"/>
    <w:rsid w:val="00351829"/>
    <w:rsid w:val="003C1238"/>
    <w:rsid w:val="00452E8F"/>
    <w:rsid w:val="00462BED"/>
    <w:rsid w:val="00512B76"/>
    <w:rsid w:val="00534E53"/>
    <w:rsid w:val="005450B1"/>
    <w:rsid w:val="00565333"/>
    <w:rsid w:val="005B4C8A"/>
    <w:rsid w:val="006514E0"/>
    <w:rsid w:val="006C6EB0"/>
    <w:rsid w:val="006F377D"/>
    <w:rsid w:val="007B3EAD"/>
    <w:rsid w:val="007C76FB"/>
    <w:rsid w:val="008D03C6"/>
    <w:rsid w:val="0094758A"/>
    <w:rsid w:val="009A27CF"/>
    <w:rsid w:val="009F20EB"/>
    <w:rsid w:val="00A6607C"/>
    <w:rsid w:val="00B20C92"/>
    <w:rsid w:val="00C0548F"/>
    <w:rsid w:val="00C94049"/>
    <w:rsid w:val="00CC6223"/>
    <w:rsid w:val="00D72FBD"/>
    <w:rsid w:val="00DC583C"/>
    <w:rsid w:val="00E0082D"/>
    <w:rsid w:val="00E51E15"/>
    <w:rsid w:val="00F13A33"/>
    <w:rsid w:val="00F44256"/>
    <w:rsid w:val="00F70B6C"/>
    <w:rsid w:val="00F755D2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C777A6-6000-4A2B-BE16-8196C314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402E"/>
  </w:style>
  <w:style w:type="paragraph" w:styleId="PlainText">
    <w:name w:val="Plain Text"/>
    <w:basedOn w:val="Normal"/>
    <w:rsid w:val="00512B76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cp:lastPrinted>2015-08-11T15:18:00Z</cp:lastPrinted>
  <dcterms:created xsi:type="dcterms:W3CDTF">2015-12-08T20:25:00Z</dcterms:created>
  <dcterms:modified xsi:type="dcterms:W3CDTF">2016-01-11T16:18:00Z</dcterms:modified>
</cp:coreProperties>
</file>