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BE" w:rsidRDefault="00504CBE" w:rsidP="00504CB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893C5B">
        <w:t>R</w:t>
      </w:r>
      <w:r>
        <w:t>ecodif</w:t>
      </w:r>
      <w:r w:rsidR="00893C5B">
        <w:t>i</w:t>
      </w:r>
      <w:r>
        <w:t>ed to 17 Ill. A</w:t>
      </w:r>
      <w:r w:rsidR="000A574B">
        <w:t xml:space="preserve">dm. Code 3706 at 22 Ill. 7362. </w:t>
      </w:r>
    </w:p>
    <w:sectPr w:rsidR="00504CBE" w:rsidSect="00504C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CBE"/>
    <w:rsid w:val="000A574B"/>
    <w:rsid w:val="00504CBE"/>
    <w:rsid w:val="006514E0"/>
    <w:rsid w:val="007E6D71"/>
    <w:rsid w:val="00893C5B"/>
    <w:rsid w:val="00961358"/>
    <w:rsid w:val="00A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February 18, 1975; amended at 2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February 18, 1975; amended at 2 Ill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