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4A9" w:rsidRDefault="00EF24A9" w:rsidP="00EF24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24A9" w:rsidRDefault="00EF24A9" w:rsidP="00EF24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522.140  Issuance of the "30 Day Letter"</w:t>
      </w:r>
      <w:r>
        <w:t xml:space="preserve"> </w:t>
      </w:r>
    </w:p>
    <w:p w:rsidR="00EF24A9" w:rsidRDefault="00EF24A9" w:rsidP="00EF24A9">
      <w:pPr>
        <w:widowControl w:val="0"/>
        <w:autoSpaceDE w:val="0"/>
        <w:autoSpaceDN w:val="0"/>
        <w:adjustRightInd w:val="0"/>
      </w:pPr>
    </w:p>
    <w:p w:rsidR="00EF24A9" w:rsidRDefault="00EF24A9" w:rsidP="00EF24A9">
      <w:pPr>
        <w:widowControl w:val="0"/>
        <w:autoSpaceDE w:val="0"/>
        <w:autoSpaceDN w:val="0"/>
        <w:adjustRightInd w:val="0"/>
      </w:pPr>
      <w:r>
        <w:t xml:space="preserve">When the Department has found a sign to be unlawful as provided in Section 10 of the Act or Subpart C of this Part, the Department shall notify the permittee or sign owner by certified mail of the following: </w:t>
      </w:r>
    </w:p>
    <w:p w:rsidR="009A10B6" w:rsidRDefault="009A10B6" w:rsidP="00EF24A9">
      <w:pPr>
        <w:widowControl w:val="0"/>
        <w:autoSpaceDE w:val="0"/>
        <w:autoSpaceDN w:val="0"/>
        <w:adjustRightInd w:val="0"/>
      </w:pPr>
    </w:p>
    <w:p w:rsidR="00EF24A9" w:rsidRDefault="00EF24A9" w:rsidP="00EF24A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sign must be removed or brought into compliance within thirty days from receipt of notice. </w:t>
      </w:r>
    </w:p>
    <w:p w:rsidR="009A10B6" w:rsidRDefault="009A10B6" w:rsidP="00EF24A9">
      <w:pPr>
        <w:widowControl w:val="0"/>
        <w:autoSpaceDE w:val="0"/>
        <w:autoSpaceDN w:val="0"/>
        <w:adjustRightInd w:val="0"/>
        <w:ind w:left="1440" w:hanging="720"/>
      </w:pPr>
    </w:p>
    <w:p w:rsidR="00EF24A9" w:rsidRDefault="00EF24A9" w:rsidP="00EF24A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After the thirty day period, the sign shall become the property of the Department if not removed or brought into compliance. </w:t>
      </w:r>
    </w:p>
    <w:p w:rsidR="009A10B6" w:rsidRDefault="009A10B6" w:rsidP="00EF24A9">
      <w:pPr>
        <w:widowControl w:val="0"/>
        <w:autoSpaceDE w:val="0"/>
        <w:autoSpaceDN w:val="0"/>
        <w:adjustRightInd w:val="0"/>
        <w:ind w:left="1440" w:hanging="720"/>
      </w:pPr>
    </w:p>
    <w:p w:rsidR="00EF24A9" w:rsidRDefault="00EF24A9" w:rsidP="00EF24A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Department shall sell, by public sale, auction, or sealed bids; remove or paint over all unlawful signs which have not been removed or brought into compliance within the thirty day period or shall seek a court order to force abatement by the sign owner. </w:t>
      </w:r>
    </w:p>
    <w:p w:rsidR="009A10B6" w:rsidRDefault="009A10B6" w:rsidP="00EF24A9">
      <w:pPr>
        <w:widowControl w:val="0"/>
        <w:autoSpaceDE w:val="0"/>
        <w:autoSpaceDN w:val="0"/>
        <w:adjustRightInd w:val="0"/>
        <w:ind w:left="1440" w:hanging="720"/>
      </w:pPr>
    </w:p>
    <w:p w:rsidR="00EF24A9" w:rsidRDefault="00EF24A9" w:rsidP="00EF24A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sign owner shall reimburse the Department for all costs incurred by the Department in selling, removing or painting over the sign. </w:t>
      </w:r>
    </w:p>
    <w:sectPr w:rsidR="00EF24A9" w:rsidSect="00EF24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24A9"/>
    <w:rsid w:val="002A659B"/>
    <w:rsid w:val="00343BA7"/>
    <w:rsid w:val="005C3366"/>
    <w:rsid w:val="008C2934"/>
    <w:rsid w:val="009A10B6"/>
    <w:rsid w:val="00EF24A9"/>
    <w:rsid w:val="00F0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522</vt:lpstr>
    </vt:vector>
  </TitlesOfParts>
  <Company>General Assembly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522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