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90C" w:rsidRDefault="00DE290C" w:rsidP="00DE290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E290C" w:rsidRDefault="00DE290C" w:rsidP="00A56A86">
      <w:pPr>
        <w:widowControl w:val="0"/>
        <w:autoSpaceDE w:val="0"/>
        <w:autoSpaceDN w:val="0"/>
        <w:adjustRightInd w:val="0"/>
        <w:ind w:left="1425" w:hanging="1425"/>
      </w:pPr>
      <w:r>
        <w:t>456.10</w:t>
      </w:r>
      <w:r>
        <w:tab/>
        <w:t xml:space="preserve">Purpose and Scope </w:t>
      </w:r>
    </w:p>
    <w:p w:rsidR="00DE290C" w:rsidRDefault="00DE290C" w:rsidP="00A56A86">
      <w:pPr>
        <w:widowControl w:val="0"/>
        <w:autoSpaceDE w:val="0"/>
        <w:autoSpaceDN w:val="0"/>
        <w:adjustRightInd w:val="0"/>
        <w:ind w:left="1425" w:hanging="1425"/>
      </w:pPr>
      <w:r>
        <w:t>456.20</w:t>
      </w:r>
      <w:r>
        <w:tab/>
        <w:t xml:space="preserve">Application </w:t>
      </w:r>
    </w:p>
    <w:p w:rsidR="00DE290C" w:rsidRDefault="00DE290C" w:rsidP="00A56A86">
      <w:pPr>
        <w:widowControl w:val="0"/>
        <w:autoSpaceDE w:val="0"/>
        <w:autoSpaceDN w:val="0"/>
        <w:adjustRightInd w:val="0"/>
        <w:ind w:left="1425" w:hanging="1425"/>
      </w:pPr>
      <w:r>
        <w:t>456.30</w:t>
      </w:r>
      <w:r>
        <w:tab/>
        <w:t xml:space="preserve">Standards of Construction </w:t>
      </w:r>
    </w:p>
    <w:p w:rsidR="00DE290C" w:rsidRDefault="00DE290C" w:rsidP="00A56A86">
      <w:pPr>
        <w:widowControl w:val="0"/>
        <w:autoSpaceDE w:val="0"/>
        <w:autoSpaceDN w:val="0"/>
        <w:adjustRightInd w:val="0"/>
        <w:ind w:left="1425" w:hanging="1425"/>
      </w:pPr>
      <w:r>
        <w:t>456.40</w:t>
      </w:r>
      <w:r>
        <w:tab/>
        <w:t xml:space="preserve">Definitions </w:t>
      </w:r>
    </w:p>
    <w:p w:rsidR="00DE290C" w:rsidRDefault="00DE290C" w:rsidP="00A56A86">
      <w:pPr>
        <w:widowControl w:val="0"/>
        <w:autoSpaceDE w:val="0"/>
        <w:autoSpaceDN w:val="0"/>
        <w:adjustRightInd w:val="0"/>
        <w:ind w:left="1425" w:hanging="1425"/>
      </w:pPr>
      <w:r>
        <w:t>456.50</w:t>
      </w:r>
      <w:r>
        <w:tab/>
        <w:t xml:space="preserve">Enforcement Procedures </w:t>
      </w:r>
    </w:p>
    <w:p w:rsidR="00DE290C" w:rsidRDefault="00DE290C" w:rsidP="00A56A86">
      <w:pPr>
        <w:widowControl w:val="0"/>
        <w:autoSpaceDE w:val="0"/>
        <w:autoSpaceDN w:val="0"/>
        <w:adjustRightInd w:val="0"/>
        <w:ind w:left="1425" w:hanging="1425"/>
      </w:pPr>
      <w:r>
        <w:t>456.60</w:t>
      </w:r>
      <w:r>
        <w:tab/>
        <w:t xml:space="preserve">Violation Criteria for School Buses </w:t>
      </w:r>
    </w:p>
    <w:p w:rsidR="00DE290C" w:rsidRDefault="00DE290C" w:rsidP="00A56A86">
      <w:pPr>
        <w:widowControl w:val="0"/>
        <w:autoSpaceDE w:val="0"/>
        <w:autoSpaceDN w:val="0"/>
        <w:adjustRightInd w:val="0"/>
        <w:ind w:left="1425" w:hanging="1425"/>
      </w:pPr>
      <w:r>
        <w:t>456.70</w:t>
      </w:r>
      <w:r>
        <w:tab/>
        <w:t xml:space="preserve">Violation Criteria for Religious Organization Buses and Buses Registered as Charitable Vehicles </w:t>
      </w:r>
      <w:r w:rsidR="00E774CC">
        <w:t>(Renumbered)</w:t>
      </w:r>
    </w:p>
    <w:p w:rsidR="00E774CC" w:rsidRDefault="00E774CC" w:rsidP="00A56A86">
      <w:pPr>
        <w:widowControl w:val="0"/>
        <w:autoSpaceDE w:val="0"/>
        <w:autoSpaceDN w:val="0"/>
        <w:adjustRightInd w:val="0"/>
        <w:ind w:left="1425" w:hanging="1425"/>
      </w:pPr>
      <w:r>
        <w:t>456.75</w:t>
      </w:r>
      <w:r>
        <w:tab/>
        <w:t>Violation Criteria for Special Education School Buses</w:t>
      </w:r>
    </w:p>
    <w:p w:rsidR="00DE290C" w:rsidRDefault="00DE290C" w:rsidP="00A56A86">
      <w:pPr>
        <w:widowControl w:val="0"/>
        <w:autoSpaceDE w:val="0"/>
        <w:autoSpaceDN w:val="0"/>
        <w:adjustRightInd w:val="0"/>
        <w:ind w:left="1425" w:hanging="1425"/>
      </w:pPr>
      <w:r>
        <w:t>456.80</w:t>
      </w:r>
      <w:r>
        <w:tab/>
        <w:t xml:space="preserve">Violation Criteria for Alternate Fuel School Buses </w:t>
      </w:r>
    </w:p>
    <w:p w:rsidR="00DE290C" w:rsidRDefault="00DE290C" w:rsidP="00A56A86">
      <w:pPr>
        <w:widowControl w:val="0"/>
        <w:autoSpaceDE w:val="0"/>
        <w:autoSpaceDN w:val="0"/>
        <w:adjustRightInd w:val="0"/>
        <w:ind w:left="1425" w:hanging="1425"/>
      </w:pPr>
      <w:r>
        <w:t>456.90</w:t>
      </w:r>
      <w:r>
        <w:tab/>
        <w:t xml:space="preserve">Violation Criteria for Special Education School Buses </w:t>
      </w:r>
      <w:r w:rsidR="00500272">
        <w:t>(Renumbered)</w:t>
      </w:r>
    </w:p>
    <w:p w:rsidR="00E774CC" w:rsidRDefault="00E774CC" w:rsidP="00A56A86">
      <w:pPr>
        <w:widowControl w:val="0"/>
        <w:autoSpaceDE w:val="0"/>
        <w:autoSpaceDN w:val="0"/>
        <w:adjustRightInd w:val="0"/>
        <w:ind w:left="1425" w:hanging="1425"/>
      </w:pPr>
      <w:r>
        <w:t>456.95</w:t>
      </w:r>
      <w:r>
        <w:tab/>
        <w:t>Violation Criteria for Religious Organization Buses and Buses Registered as Charitable Vehicles</w:t>
      </w:r>
    </w:p>
    <w:p w:rsidR="00702CF4" w:rsidRPr="00C466A4" w:rsidRDefault="00702CF4" w:rsidP="00702CF4">
      <w:pPr>
        <w:ind w:left="1440" w:hanging="1440"/>
        <w:rPr>
          <w:snapToGrid w:val="0"/>
        </w:rPr>
      </w:pPr>
      <w:r w:rsidRPr="00C466A4">
        <w:rPr>
          <w:snapToGrid w:val="0"/>
        </w:rPr>
        <w:t>456.100</w:t>
      </w:r>
      <w:r w:rsidRPr="00C466A4">
        <w:rPr>
          <w:snapToGrid w:val="0"/>
        </w:rPr>
        <w:tab/>
        <w:t>Violation Criteria for Multifunction School Activity Buses Manufactured Prior to July 1, 2012 and Owned by a Public School District, Private School, or School Transportation Contractor</w:t>
      </w:r>
    </w:p>
    <w:p w:rsidR="00702CF4" w:rsidRDefault="00702CF4" w:rsidP="00702CF4">
      <w:pPr>
        <w:ind w:left="1440" w:hanging="1440"/>
        <w:rPr>
          <w:snapToGrid w:val="0"/>
        </w:rPr>
      </w:pPr>
      <w:r w:rsidRPr="00C466A4">
        <w:rPr>
          <w:snapToGrid w:val="0"/>
        </w:rPr>
        <w:t>456.105</w:t>
      </w:r>
      <w:r w:rsidRPr="00C466A4">
        <w:rPr>
          <w:snapToGrid w:val="0"/>
        </w:rPr>
        <w:tab/>
        <w:t>Violation Criteria for Multifunction School Activity Buses Manufactured On or After July 1, 2012 and Owned by Public School District</w:t>
      </w:r>
      <w:r w:rsidR="000E4316" w:rsidRPr="00C466A4">
        <w:rPr>
          <w:snapToGrid w:val="0"/>
        </w:rPr>
        <w:t>s</w:t>
      </w:r>
      <w:r w:rsidRPr="00C466A4">
        <w:rPr>
          <w:snapToGrid w:val="0"/>
        </w:rPr>
        <w:t>, Private School</w:t>
      </w:r>
      <w:r w:rsidR="000E4316" w:rsidRPr="00C466A4">
        <w:rPr>
          <w:snapToGrid w:val="0"/>
        </w:rPr>
        <w:t>s</w:t>
      </w:r>
      <w:r w:rsidRPr="00C466A4">
        <w:rPr>
          <w:snapToGrid w:val="0"/>
        </w:rPr>
        <w:t>, or School Transportation Contractor</w:t>
      </w:r>
      <w:r w:rsidR="000E4316" w:rsidRPr="00C466A4">
        <w:rPr>
          <w:snapToGrid w:val="0"/>
        </w:rPr>
        <w:t>s</w:t>
      </w:r>
    </w:p>
    <w:p w:rsidR="00702CF4" w:rsidRDefault="00287666" w:rsidP="00287666">
      <w:r w:rsidRPr="00287666">
        <w:t>456.110</w:t>
      </w:r>
      <w:r>
        <w:tab/>
      </w:r>
      <w:r w:rsidRPr="00287666">
        <w:t>Violation Criteria for COVID-19 Related Equipment</w:t>
      </w:r>
    </w:p>
    <w:sectPr w:rsidR="00702CF4" w:rsidSect="003321E5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290C"/>
    <w:rsid w:val="000A43F4"/>
    <w:rsid w:val="000E4316"/>
    <w:rsid w:val="00127F02"/>
    <w:rsid w:val="00287666"/>
    <w:rsid w:val="003321E5"/>
    <w:rsid w:val="00500272"/>
    <w:rsid w:val="00702CF4"/>
    <w:rsid w:val="00837EB6"/>
    <w:rsid w:val="009E6AE0"/>
    <w:rsid w:val="00A56A86"/>
    <w:rsid w:val="00B50C2F"/>
    <w:rsid w:val="00C466A4"/>
    <w:rsid w:val="00DE290C"/>
    <w:rsid w:val="00E774CC"/>
    <w:rsid w:val="00F3382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8DFD999-AC4D-45A5-8B65-3C4B1434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2021-02-05T19:11:00Z</dcterms:created>
  <dcterms:modified xsi:type="dcterms:W3CDTF">2021-02-05T19:11:00Z</dcterms:modified>
</cp:coreProperties>
</file>