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6C" w:rsidRDefault="00720F6C" w:rsidP="00720F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0F6C" w:rsidRDefault="00720F6C" w:rsidP="00720F6C">
      <w:pPr>
        <w:widowControl w:val="0"/>
        <w:autoSpaceDE w:val="0"/>
        <w:autoSpaceDN w:val="0"/>
        <w:adjustRightInd w:val="0"/>
        <w:jc w:val="center"/>
      </w:pPr>
      <w:r>
        <w:t>PART 401</w:t>
      </w:r>
    </w:p>
    <w:p w:rsidR="00720F6C" w:rsidRDefault="00720F6C" w:rsidP="00720F6C">
      <w:pPr>
        <w:widowControl w:val="0"/>
        <w:autoSpaceDE w:val="0"/>
        <w:autoSpaceDN w:val="0"/>
        <w:adjustRightInd w:val="0"/>
        <w:jc w:val="center"/>
      </w:pPr>
      <w:r>
        <w:t>HAZARDOUS MATERIALS CIVIL MONEY PENALTY POLICY (</w:t>
      </w:r>
      <w:proofErr w:type="spellStart"/>
      <w:r>
        <w:t>RECODIFIED</w:t>
      </w:r>
      <w:proofErr w:type="spellEnd"/>
      <w:r>
        <w:t>)</w:t>
      </w:r>
    </w:p>
    <w:p w:rsidR="00720F6C" w:rsidRDefault="00720F6C" w:rsidP="00720F6C">
      <w:pPr>
        <w:widowControl w:val="0"/>
        <w:autoSpaceDE w:val="0"/>
        <w:autoSpaceDN w:val="0"/>
        <w:adjustRightInd w:val="0"/>
      </w:pPr>
    </w:p>
    <w:sectPr w:rsidR="00720F6C" w:rsidSect="00720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F6C"/>
    <w:rsid w:val="00234AD3"/>
    <w:rsid w:val="002E35B0"/>
    <w:rsid w:val="005C3366"/>
    <w:rsid w:val="00720F6C"/>
    <w:rsid w:val="0080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401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401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