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E4" w:rsidRDefault="004C27E4" w:rsidP="00D47E84">
      <w:pPr>
        <w:spacing w:line="240" w:lineRule="exact"/>
        <w:jc w:val="center"/>
        <w:outlineLvl w:val="0"/>
      </w:pPr>
      <w:bookmarkStart w:id="0" w:name="_GoBack"/>
      <w:bookmarkEnd w:id="0"/>
    </w:p>
    <w:p w:rsidR="00D47E84" w:rsidRPr="00D47E84" w:rsidRDefault="00D47E84" w:rsidP="00D47E84">
      <w:pPr>
        <w:spacing w:line="240" w:lineRule="exact"/>
        <w:jc w:val="center"/>
        <w:outlineLvl w:val="0"/>
      </w:pPr>
      <w:r w:rsidRPr="00D47E84">
        <w:t>PART 16</w:t>
      </w:r>
    </w:p>
    <w:p w:rsidR="00D47E84" w:rsidRDefault="00D47E84" w:rsidP="00D47E84">
      <w:pPr>
        <w:spacing w:line="240" w:lineRule="exact"/>
        <w:jc w:val="center"/>
        <w:outlineLvl w:val="0"/>
      </w:pPr>
      <w:r w:rsidRPr="00D47E84">
        <w:t>AIRPORT HAZARD ZONING</w:t>
      </w:r>
    </w:p>
    <w:p w:rsidR="004C27E4" w:rsidRPr="00D47E84" w:rsidRDefault="004C27E4" w:rsidP="00D47E84">
      <w:pPr>
        <w:spacing w:line="240" w:lineRule="exact"/>
        <w:jc w:val="center"/>
        <w:outlineLvl w:val="0"/>
      </w:pPr>
    </w:p>
    <w:sectPr w:rsidR="004C27E4" w:rsidRPr="00D47E8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124C">
      <w:r>
        <w:separator/>
      </w:r>
    </w:p>
  </w:endnote>
  <w:endnote w:type="continuationSeparator" w:id="0">
    <w:p w:rsidR="00000000" w:rsidRDefault="003B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124C">
      <w:r>
        <w:separator/>
      </w:r>
    </w:p>
  </w:footnote>
  <w:footnote w:type="continuationSeparator" w:id="0">
    <w:p w:rsidR="00000000" w:rsidRDefault="003B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B124C"/>
    <w:rsid w:val="003F3A28"/>
    <w:rsid w:val="003F5FD7"/>
    <w:rsid w:val="00431CFE"/>
    <w:rsid w:val="004461A1"/>
    <w:rsid w:val="00456ABE"/>
    <w:rsid w:val="004C27E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43615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47E84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