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E2" w:rsidRDefault="000918E2" w:rsidP="000918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8E2" w:rsidRDefault="000918E2" w:rsidP="000918E2">
      <w:pPr>
        <w:widowControl w:val="0"/>
        <w:autoSpaceDE w:val="0"/>
        <w:autoSpaceDN w:val="0"/>
        <w:adjustRightInd w:val="0"/>
      </w:pPr>
      <w:r>
        <w:t xml:space="preserve">SOURCE:  Adopted at 11 Ill. Reg. 15097, effective September 16, 1987; amended at 12 Ill. Reg. 14304, effective August 29, 1988; amended at 15 Ill. Reg. 6272, effective April 15, 1991; amended at 15 Ill. Reg. 17370, effective November 19, 1991; amended at 17 Ill. Reg. 6248, effective April 5, 1993; amended at 18 Ill. Reg. 14240, effective September 1, 1994; amended at 19 Ill. Reg. 15737, effective November 7, 1995; amended at 20 Ill. Reg. 15610, effective November 22, 1996; recodified from the Department of Rehabilitation Services to the Department of Human Services at 21 Ill. Reg. 9325; amended at 23 Ill. Reg. 10220, effective August 10, 1999; amended at 24 Ill. Reg. 8891, effective June 13, 2000. </w:t>
      </w:r>
    </w:p>
    <w:sectPr w:rsidR="000918E2" w:rsidSect="00091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8E2"/>
    <w:rsid w:val="000918E2"/>
    <w:rsid w:val="00512073"/>
    <w:rsid w:val="005C3366"/>
    <w:rsid w:val="008859A0"/>
    <w:rsid w:val="00C86964"/>
    <w:rsid w:val="00D3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