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01" w:rsidRDefault="00EF7501" w:rsidP="00EF75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7501" w:rsidRDefault="00EF7501" w:rsidP="00EF7501">
      <w:pPr>
        <w:widowControl w:val="0"/>
        <w:autoSpaceDE w:val="0"/>
        <w:autoSpaceDN w:val="0"/>
        <w:adjustRightInd w:val="0"/>
      </w:pPr>
      <w:r>
        <w:t xml:space="preserve">SOURCE:  Repealed at 17 Ill. Reg. 20459, effective November 15, 1993. </w:t>
      </w:r>
    </w:p>
    <w:sectPr w:rsidR="00EF7501" w:rsidSect="00EF75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7501"/>
    <w:rsid w:val="003F583F"/>
    <w:rsid w:val="005C3366"/>
    <w:rsid w:val="006C2258"/>
    <w:rsid w:val="00EB2AD2"/>
    <w:rsid w:val="00EF7501"/>
    <w:rsid w:val="00FE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17 Ill</vt:lpstr>
    </vt:vector>
  </TitlesOfParts>
  <Company>General Assembly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17 Ill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