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ABD" w:rsidRDefault="00D36ABD" w:rsidP="00D36ABD">
      <w:pPr>
        <w:widowControl w:val="0"/>
        <w:autoSpaceDE w:val="0"/>
        <w:autoSpaceDN w:val="0"/>
        <w:adjustRightInd w:val="0"/>
      </w:pPr>
      <w:bookmarkStart w:id="0" w:name="_GoBack"/>
      <w:bookmarkEnd w:id="0"/>
    </w:p>
    <w:p w:rsidR="00D36ABD" w:rsidRDefault="00D36ABD" w:rsidP="00D36ABD">
      <w:pPr>
        <w:widowControl w:val="0"/>
        <w:autoSpaceDE w:val="0"/>
        <w:autoSpaceDN w:val="0"/>
        <w:adjustRightInd w:val="0"/>
      </w:pPr>
      <w:r>
        <w:rPr>
          <w:b/>
          <w:bCs/>
        </w:rPr>
        <w:t>Section 501.130  Evaluation of Grant Applications</w:t>
      </w:r>
      <w:r>
        <w:t xml:space="preserve"> </w:t>
      </w:r>
    </w:p>
    <w:p w:rsidR="00D36ABD" w:rsidRDefault="00D36ABD" w:rsidP="00D36ABD">
      <w:pPr>
        <w:widowControl w:val="0"/>
        <w:autoSpaceDE w:val="0"/>
        <w:autoSpaceDN w:val="0"/>
        <w:adjustRightInd w:val="0"/>
      </w:pPr>
    </w:p>
    <w:p w:rsidR="00D36ABD" w:rsidRDefault="00D36ABD" w:rsidP="00D36ABD">
      <w:pPr>
        <w:widowControl w:val="0"/>
        <w:autoSpaceDE w:val="0"/>
        <w:autoSpaceDN w:val="0"/>
        <w:adjustRightInd w:val="0"/>
        <w:ind w:left="1440" w:hanging="720"/>
      </w:pPr>
      <w:r>
        <w:t>a)</w:t>
      </w:r>
      <w:r>
        <w:tab/>
        <w:t xml:space="preserve">The Department will evaluate: </w:t>
      </w:r>
    </w:p>
    <w:p w:rsidR="00762CD3" w:rsidRDefault="00762CD3" w:rsidP="00D36ABD">
      <w:pPr>
        <w:widowControl w:val="0"/>
        <w:autoSpaceDE w:val="0"/>
        <w:autoSpaceDN w:val="0"/>
        <w:adjustRightInd w:val="0"/>
        <w:ind w:left="2160" w:hanging="720"/>
      </w:pPr>
    </w:p>
    <w:p w:rsidR="00D36ABD" w:rsidRDefault="00D36ABD" w:rsidP="00D36ABD">
      <w:pPr>
        <w:widowControl w:val="0"/>
        <w:autoSpaceDE w:val="0"/>
        <w:autoSpaceDN w:val="0"/>
        <w:adjustRightInd w:val="0"/>
        <w:ind w:left="2160" w:hanging="720"/>
      </w:pPr>
      <w:r>
        <w:t>1)</w:t>
      </w:r>
      <w:r>
        <w:tab/>
        <w:t xml:space="preserve">The adequacy of the application submitted (i.e., its compliance with the requirements of this Subpart and the Request for Proposal). </w:t>
      </w:r>
    </w:p>
    <w:p w:rsidR="00762CD3" w:rsidRDefault="00762CD3" w:rsidP="00D36ABD">
      <w:pPr>
        <w:widowControl w:val="0"/>
        <w:autoSpaceDE w:val="0"/>
        <w:autoSpaceDN w:val="0"/>
        <w:adjustRightInd w:val="0"/>
        <w:ind w:left="2160" w:hanging="720"/>
      </w:pPr>
    </w:p>
    <w:p w:rsidR="00D36ABD" w:rsidRDefault="00D36ABD" w:rsidP="00D36ABD">
      <w:pPr>
        <w:widowControl w:val="0"/>
        <w:autoSpaceDE w:val="0"/>
        <w:autoSpaceDN w:val="0"/>
        <w:adjustRightInd w:val="0"/>
        <w:ind w:left="2160" w:hanging="720"/>
      </w:pPr>
      <w:r>
        <w:t>2)</w:t>
      </w:r>
      <w:r>
        <w:tab/>
        <w:t xml:space="preserve">The project's proposed activities and services to participants. </w:t>
      </w:r>
    </w:p>
    <w:p w:rsidR="00762CD3" w:rsidRDefault="00762CD3" w:rsidP="00D36ABD">
      <w:pPr>
        <w:widowControl w:val="0"/>
        <w:autoSpaceDE w:val="0"/>
        <w:autoSpaceDN w:val="0"/>
        <w:adjustRightInd w:val="0"/>
        <w:ind w:left="2160" w:hanging="720"/>
      </w:pPr>
    </w:p>
    <w:p w:rsidR="00D36ABD" w:rsidRDefault="00D36ABD" w:rsidP="00D36ABD">
      <w:pPr>
        <w:widowControl w:val="0"/>
        <w:autoSpaceDE w:val="0"/>
        <w:autoSpaceDN w:val="0"/>
        <w:adjustRightInd w:val="0"/>
        <w:ind w:left="2160" w:hanging="720"/>
      </w:pPr>
      <w:r>
        <w:t>3)</w:t>
      </w:r>
      <w:r>
        <w:tab/>
        <w:t xml:space="preserve">The applicant's, </w:t>
      </w:r>
      <w:proofErr w:type="spellStart"/>
      <w:r>
        <w:t>PAIP's</w:t>
      </w:r>
      <w:proofErr w:type="spellEnd"/>
      <w:r>
        <w:t xml:space="preserve">, and their staffs' qualifications to provide the planned activities and services. </w:t>
      </w:r>
    </w:p>
    <w:p w:rsidR="00762CD3" w:rsidRDefault="00762CD3" w:rsidP="00D36ABD">
      <w:pPr>
        <w:widowControl w:val="0"/>
        <w:autoSpaceDE w:val="0"/>
        <w:autoSpaceDN w:val="0"/>
        <w:adjustRightInd w:val="0"/>
        <w:ind w:left="2160" w:hanging="720"/>
      </w:pPr>
    </w:p>
    <w:p w:rsidR="00D36ABD" w:rsidRDefault="00D36ABD" w:rsidP="00D36ABD">
      <w:pPr>
        <w:widowControl w:val="0"/>
        <w:autoSpaceDE w:val="0"/>
        <w:autoSpaceDN w:val="0"/>
        <w:adjustRightInd w:val="0"/>
        <w:ind w:left="2160" w:hanging="720"/>
      </w:pPr>
      <w:r>
        <w:t>4)</w:t>
      </w:r>
      <w:r>
        <w:tab/>
        <w:t xml:space="preserve">The soundness of the project budget. </w:t>
      </w:r>
    </w:p>
    <w:p w:rsidR="00762CD3" w:rsidRDefault="00762CD3" w:rsidP="00D36ABD">
      <w:pPr>
        <w:widowControl w:val="0"/>
        <w:autoSpaceDE w:val="0"/>
        <w:autoSpaceDN w:val="0"/>
        <w:adjustRightInd w:val="0"/>
        <w:ind w:left="2160" w:hanging="720"/>
      </w:pPr>
    </w:p>
    <w:p w:rsidR="00D36ABD" w:rsidRDefault="00D36ABD" w:rsidP="00D36ABD">
      <w:pPr>
        <w:widowControl w:val="0"/>
        <w:autoSpaceDE w:val="0"/>
        <w:autoSpaceDN w:val="0"/>
        <w:adjustRightInd w:val="0"/>
        <w:ind w:left="2160" w:hanging="720"/>
      </w:pPr>
      <w:r>
        <w:t>5)</w:t>
      </w:r>
      <w:r>
        <w:tab/>
        <w:t xml:space="preserve">The adequacy of the project justification. </w:t>
      </w:r>
    </w:p>
    <w:p w:rsidR="00762CD3" w:rsidRDefault="00762CD3" w:rsidP="00D36ABD">
      <w:pPr>
        <w:widowControl w:val="0"/>
        <w:autoSpaceDE w:val="0"/>
        <w:autoSpaceDN w:val="0"/>
        <w:adjustRightInd w:val="0"/>
        <w:ind w:left="2160" w:hanging="720"/>
      </w:pPr>
    </w:p>
    <w:p w:rsidR="00D36ABD" w:rsidRDefault="00D36ABD" w:rsidP="00D36ABD">
      <w:pPr>
        <w:widowControl w:val="0"/>
        <w:autoSpaceDE w:val="0"/>
        <w:autoSpaceDN w:val="0"/>
        <w:adjustRightInd w:val="0"/>
        <w:ind w:left="2160" w:hanging="720"/>
      </w:pPr>
      <w:r>
        <w:t>6)</w:t>
      </w:r>
      <w:r>
        <w:tab/>
        <w:t xml:space="preserve">The capacity of the applicant organization to carry out the project. </w:t>
      </w:r>
    </w:p>
    <w:p w:rsidR="00762CD3" w:rsidRDefault="00762CD3" w:rsidP="00D36ABD">
      <w:pPr>
        <w:widowControl w:val="0"/>
        <w:autoSpaceDE w:val="0"/>
        <w:autoSpaceDN w:val="0"/>
        <w:adjustRightInd w:val="0"/>
        <w:ind w:left="2160" w:hanging="720"/>
      </w:pPr>
    </w:p>
    <w:p w:rsidR="00D36ABD" w:rsidRDefault="00D36ABD" w:rsidP="00D36ABD">
      <w:pPr>
        <w:widowControl w:val="0"/>
        <w:autoSpaceDE w:val="0"/>
        <w:autoSpaceDN w:val="0"/>
        <w:adjustRightInd w:val="0"/>
        <w:ind w:left="2160" w:hanging="720"/>
      </w:pPr>
      <w:r>
        <w:t>7)</w:t>
      </w:r>
      <w:r>
        <w:tab/>
        <w:t xml:space="preserve">Other reasonable criteria deemed necessary as set forth in the Request for Proposal. </w:t>
      </w:r>
    </w:p>
    <w:p w:rsidR="00762CD3" w:rsidRDefault="00762CD3" w:rsidP="00D36ABD">
      <w:pPr>
        <w:widowControl w:val="0"/>
        <w:autoSpaceDE w:val="0"/>
        <w:autoSpaceDN w:val="0"/>
        <w:adjustRightInd w:val="0"/>
        <w:ind w:left="1440" w:hanging="720"/>
      </w:pPr>
    </w:p>
    <w:p w:rsidR="00D36ABD" w:rsidRDefault="00D36ABD" w:rsidP="00D36ABD">
      <w:pPr>
        <w:widowControl w:val="0"/>
        <w:autoSpaceDE w:val="0"/>
        <w:autoSpaceDN w:val="0"/>
        <w:adjustRightInd w:val="0"/>
        <w:ind w:left="1440" w:hanging="720"/>
      </w:pPr>
      <w:r>
        <w:t>b)</w:t>
      </w:r>
      <w:r>
        <w:tab/>
        <w:t xml:space="preserve">Application Adequacy </w:t>
      </w:r>
    </w:p>
    <w:p w:rsidR="00762CD3" w:rsidRDefault="00762CD3" w:rsidP="00D36ABD">
      <w:pPr>
        <w:widowControl w:val="0"/>
        <w:autoSpaceDE w:val="0"/>
        <w:autoSpaceDN w:val="0"/>
        <w:adjustRightInd w:val="0"/>
        <w:ind w:left="2160" w:hanging="720"/>
      </w:pPr>
    </w:p>
    <w:p w:rsidR="00D36ABD" w:rsidRDefault="00D36ABD" w:rsidP="00D36ABD">
      <w:pPr>
        <w:widowControl w:val="0"/>
        <w:autoSpaceDE w:val="0"/>
        <w:autoSpaceDN w:val="0"/>
        <w:adjustRightInd w:val="0"/>
        <w:ind w:left="2160" w:hanging="720"/>
      </w:pPr>
      <w:r>
        <w:t>1)</w:t>
      </w:r>
      <w:r>
        <w:tab/>
        <w:t xml:space="preserve">Grant applications must be submitted in the format prescribed by the Department. </w:t>
      </w:r>
    </w:p>
    <w:p w:rsidR="00762CD3" w:rsidRDefault="00762CD3" w:rsidP="00D36ABD">
      <w:pPr>
        <w:widowControl w:val="0"/>
        <w:autoSpaceDE w:val="0"/>
        <w:autoSpaceDN w:val="0"/>
        <w:adjustRightInd w:val="0"/>
        <w:ind w:left="2160" w:hanging="720"/>
      </w:pPr>
    </w:p>
    <w:p w:rsidR="00D36ABD" w:rsidRDefault="00D36ABD" w:rsidP="00D36ABD">
      <w:pPr>
        <w:widowControl w:val="0"/>
        <w:autoSpaceDE w:val="0"/>
        <w:autoSpaceDN w:val="0"/>
        <w:adjustRightInd w:val="0"/>
        <w:ind w:left="2160" w:hanging="720"/>
      </w:pPr>
      <w:r>
        <w:t>2)</w:t>
      </w:r>
      <w:r>
        <w:tab/>
        <w:t xml:space="preserve">Based on the application submitted and further information requested by the Department, grant applications will be deemed adequate or inadequate for grant funding.  All adequate applications will be eligible for a grant award. </w:t>
      </w:r>
    </w:p>
    <w:p w:rsidR="00762CD3" w:rsidRDefault="00762CD3" w:rsidP="00D36ABD">
      <w:pPr>
        <w:widowControl w:val="0"/>
        <w:autoSpaceDE w:val="0"/>
        <w:autoSpaceDN w:val="0"/>
        <w:adjustRightInd w:val="0"/>
        <w:ind w:left="1440" w:hanging="720"/>
      </w:pPr>
    </w:p>
    <w:p w:rsidR="00D36ABD" w:rsidRDefault="00D36ABD" w:rsidP="00D36ABD">
      <w:pPr>
        <w:widowControl w:val="0"/>
        <w:autoSpaceDE w:val="0"/>
        <w:autoSpaceDN w:val="0"/>
        <w:adjustRightInd w:val="0"/>
        <w:ind w:left="1440" w:hanging="720"/>
      </w:pPr>
      <w:r>
        <w:t>c)</w:t>
      </w:r>
      <w:r>
        <w:tab/>
        <w:t xml:space="preserve">Department Reservations </w:t>
      </w:r>
    </w:p>
    <w:p w:rsidR="00D36ABD" w:rsidRDefault="00D36ABD" w:rsidP="00D36ABD">
      <w:pPr>
        <w:widowControl w:val="0"/>
        <w:autoSpaceDE w:val="0"/>
        <w:autoSpaceDN w:val="0"/>
        <w:adjustRightInd w:val="0"/>
        <w:ind w:left="1440" w:hanging="720"/>
      </w:pPr>
      <w:r>
        <w:tab/>
        <w:t xml:space="preserve">The Department reserves the right to: </w:t>
      </w:r>
    </w:p>
    <w:p w:rsidR="00762CD3" w:rsidRDefault="00762CD3" w:rsidP="00D36ABD">
      <w:pPr>
        <w:widowControl w:val="0"/>
        <w:autoSpaceDE w:val="0"/>
        <w:autoSpaceDN w:val="0"/>
        <w:adjustRightInd w:val="0"/>
        <w:ind w:left="2160" w:hanging="720"/>
      </w:pPr>
    </w:p>
    <w:p w:rsidR="00D36ABD" w:rsidRDefault="00D36ABD" w:rsidP="00D36ABD">
      <w:pPr>
        <w:widowControl w:val="0"/>
        <w:autoSpaceDE w:val="0"/>
        <w:autoSpaceDN w:val="0"/>
        <w:adjustRightInd w:val="0"/>
        <w:ind w:left="2160" w:hanging="720"/>
      </w:pPr>
      <w:r>
        <w:t>1)</w:t>
      </w:r>
      <w:r>
        <w:tab/>
        <w:t xml:space="preserve">Reject applications that are nonresponsive. </w:t>
      </w:r>
    </w:p>
    <w:p w:rsidR="00762CD3" w:rsidRDefault="00762CD3" w:rsidP="00D36ABD">
      <w:pPr>
        <w:widowControl w:val="0"/>
        <w:autoSpaceDE w:val="0"/>
        <w:autoSpaceDN w:val="0"/>
        <w:adjustRightInd w:val="0"/>
        <w:ind w:left="2160" w:hanging="720"/>
      </w:pPr>
    </w:p>
    <w:p w:rsidR="00D36ABD" w:rsidRDefault="00D36ABD" w:rsidP="00D36ABD">
      <w:pPr>
        <w:widowControl w:val="0"/>
        <w:autoSpaceDE w:val="0"/>
        <w:autoSpaceDN w:val="0"/>
        <w:adjustRightInd w:val="0"/>
        <w:ind w:left="2160" w:hanging="720"/>
      </w:pPr>
      <w:r>
        <w:t>2)</w:t>
      </w:r>
      <w:r>
        <w:tab/>
        <w:t xml:space="preserve">Reject any applications, after evaluation, based on the evaluation standards in subsection (a). </w:t>
      </w:r>
    </w:p>
    <w:p w:rsidR="00762CD3" w:rsidRDefault="00762CD3" w:rsidP="00D36ABD">
      <w:pPr>
        <w:widowControl w:val="0"/>
        <w:autoSpaceDE w:val="0"/>
        <w:autoSpaceDN w:val="0"/>
        <w:adjustRightInd w:val="0"/>
        <w:ind w:left="2160" w:hanging="720"/>
      </w:pPr>
    </w:p>
    <w:p w:rsidR="00D36ABD" w:rsidRDefault="00D36ABD" w:rsidP="00D36ABD">
      <w:pPr>
        <w:widowControl w:val="0"/>
        <w:autoSpaceDE w:val="0"/>
        <w:autoSpaceDN w:val="0"/>
        <w:adjustRightInd w:val="0"/>
        <w:ind w:left="2160" w:hanging="720"/>
      </w:pPr>
      <w:r>
        <w:t>3)</w:t>
      </w:r>
      <w:r>
        <w:tab/>
        <w:t xml:space="preserve">Award grants for an amount less than that requested. </w:t>
      </w:r>
    </w:p>
    <w:p w:rsidR="00762CD3" w:rsidRDefault="00762CD3" w:rsidP="00D36ABD">
      <w:pPr>
        <w:widowControl w:val="0"/>
        <w:autoSpaceDE w:val="0"/>
        <w:autoSpaceDN w:val="0"/>
        <w:adjustRightInd w:val="0"/>
        <w:ind w:left="2160" w:hanging="720"/>
      </w:pPr>
    </w:p>
    <w:p w:rsidR="00D36ABD" w:rsidRDefault="00D36ABD" w:rsidP="00D36ABD">
      <w:pPr>
        <w:widowControl w:val="0"/>
        <w:autoSpaceDE w:val="0"/>
        <w:autoSpaceDN w:val="0"/>
        <w:adjustRightInd w:val="0"/>
        <w:ind w:left="2160" w:hanging="720"/>
      </w:pPr>
      <w:r>
        <w:t>4)</w:t>
      </w:r>
      <w:r>
        <w:tab/>
        <w:t xml:space="preserve">Negotiate awards after the application process. </w:t>
      </w:r>
    </w:p>
    <w:p w:rsidR="00762CD3" w:rsidRDefault="00762CD3" w:rsidP="00D36ABD">
      <w:pPr>
        <w:widowControl w:val="0"/>
        <w:autoSpaceDE w:val="0"/>
        <w:autoSpaceDN w:val="0"/>
        <w:adjustRightInd w:val="0"/>
        <w:ind w:left="2160" w:hanging="720"/>
      </w:pPr>
    </w:p>
    <w:p w:rsidR="00D36ABD" w:rsidRDefault="00D36ABD" w:rsidP="00D36ABD">
      <w:pPr>
        <w:widowControl w:val="0"/>
        <w:autoSpaceDE w:val="0"/>
        <w:autoSpaceDN w:val="0"/>
        <w:adjustRightInd w:val="0"/>
        <w:ind w:left="2160" w:hanging="720"/>
      </w:pPr>
      <w:r>
        <w:t>5)</w:t>
      </w:r>
      <w:r>
        <w:tab/>
        <w:t xml:space="preserve">Grant awards to projects deemed most favorable to the interest of the State.  Examples of factors that would be in the best interest of the State include, but are not limited to, established </w:t>
      </w:r>
      <w:proofErr w:type="spellStart"/>
      <w:r>
        <w:t>collaboratives</w:t>
      </w:r>
      <w:proofErr w:type="spellEnd"/>
      <w:r>
        <w:t xml:space="preserve"> and/or strong working relationships within the community; existence of police records on domestic violence within the community; and data on the incidence of domestic violence in the community. </w:t>
      </w:r>
    </w:p>
    <w:p w:rsidR="00D36ABD" w:rsidRDefault="00D36ABD" w:rsidP="00D36ABD">
      <w:pPr>
        <w:widowControl w:val="0"/>
        <w:autoSpaceDE w:val="0"/>
        <w:autoSpaceDN w:val="0"/>
        <w:adjustRightInd w:val="0"/>
        <w:ind w:left="2160" w:hanging="720"/>
      </w:pPr>
    </w:p>
    <w:p w:rsidR="00D36ABD" w:rsidRDefault="00D36ABD" w:rsidP="00D36ABD">
      <w:pPr>
        <w:widowControl w:val="0"/>
        <w:autoSpaceDE w:val="0"/>
        <w:autoSpaceDN w:val="0"/>
        <w:adjustRightInd w:val="0"/>
        <w:ind w:left="1440" w:hanging="720"/>
      </w:pPr>
      <w:r>
        <w:t xml:space="preserve">(Source:  Added at 26 Ill. Reg. 9830, effective June 24, 2002) </w:t>
      </w:r>
    </w:p>
    <w:sectPr w:rsidR="00D36ABD" w:rsidSect="00D36A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6ABD"/>
    <w:rsid w:val="002A7468"/>
    <w:rsid w:val="005C3366"/>
    <w:rsid w:val="00762CD3"/>
    <w:rsid w:val="007E6321"/>
    <w:rsid w:val="00D23486"/>
    <w:rsid w:val="00D36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501</vt:lpstr>
    </vt:vector>
  </TitlesOfParts>
  <Company>State of Illinois</Company>
  <LinksUpToDate>false</LinksUpToDate>
  <CharactersWithSpaces>1800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501</dc:title>
  <dc:subject/>
  <dc:creator>Illinois General Assembly</dc:creator>
  <cp:keywords/>
  <dc:description/>
  <cp:lastModifiedBy>Roberts, John</cp:lastModifiedBy>
  <cp:revision>3</cp:revision>
  <dcterms:created xsi:type="dcterms:W3CDTF">2012-06-21T22:21:00Z</dcterms:created>
  <dcterms:modified xsi:type="dcterms:W3CDTF">2012-06-21T22:21:00Z</dcterms:modified>
</cp:coreProperties>
</file>