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B48" w:rsidRDefault="00F96B48" w:rsidP="00F96B48">
      <w:pPr>
        <w:widowControl w:val="0"/>
        <w:autoSpaceDE w:val="0"/>
        <w:autoSpaceDN w:val="0"/>
        <w:adjustRightInd w:val="0"/>
      </w:pPr>
      <w:bookmarkStart w:id="0" w:name="_GoBack"/>
      <w:bookmarkEnd w:id="0"/>
    </w:p>
    <w:p w:rsidR="00F96B48" w:rsidRDefault="00F96B48" w:rsidP="00F96B48">
      <w:pPr>
        <w:widowControl w:val="0"/>
        <w:autoSpaceDE w:val="0"/>
        <w:autoSpaceDN w:val="0"/>
        <w:adjustRightInd w:val="0"/>
      </w:pPr>
      <w:r>
        <w:rPr>
          <w:b/>
          <w:bCs/>
        </w:rPr>
        <w:t>Section 428.95  Other Advisory Groups</w:t>
      </w:r>
      <w:r>
        <w:t xml:space="preserve"> </w:t>
      </w:r>
    </w:p>
    <w:p w:rsidR="00F96B48" w:rsidRDefault="00F96B48" w:rsidP="00F96B48">
      <w:pPr>
        <w:widowControl w:val="0"/>
        <w:autoSpaceDE w:val="0"/>
        <w:autoSpaceDN w:val="0"/>
        <w:adjustRightInd w:val="0"/>
      </w:pPr>
    </w:p>
    <w:p w:rsidR="00F96B48" w:rsidRDefault="00F96B48" w:rsidP="00F96B48">
      <w:pPr>
        <w:widowControl w:val="0"/>
        <w:autoSpaceDE w:val="0"/>
        <w:autoSpaceDN w:val="0"/>
        <w:adjustRightInd w:val="0"/>
      </w:pPr>
      <w:r>
        <w:t xml:space="preserve">In addition to the advisory groups named in this Part, the Director may appoint other advisory groups to advise him or her regarding Department programs and services or to comply with statutes or executive orders. Unless otherwise provided by law, such bodies shall comply with Sections 428.160 (Quorum), 428.170 (Compensation), 428.175 (Conflict of Interest) and 428.180 (Minutes) of this Part.  The Director may require compliance with other provisions of this Part in creating such bodies. </w:t>
      </w:r>
    </w:p>
    <w:p w:rsidR="00F96B48" w:rsidRDefault="00F96B48" w:rsidP="00F96B48">
      <w:pPr>
        <w:widowControl w:val="0"/>
        <w:autoSpaceDE w:val="0"/>
        <w:autoSpaceDN w:val="0"/>
        <w:adjustRightInd w:val="0"/>
      </w:pPr>
    </w:p>
    <w:p w:rsidR="00F96B48" w:rsidRDefault="00F96B48" w:rsidP="00F96B48">
      <w:pPr>
        <w:widowControl w:val="0"/>
        <w:autoSpaceDE w:val="0"/>
        <w:autoSpaceDN w:val="0"/>
        <w:adjustRightInd w:val="0"/>
        <w:ind w:left="1440" w:hanging="720"/>
      </w:pPr>
      <w:r>
        <w:t xml:space="preserve">(Source:  Added at 21 Ill. Reg. 15474, effective December 15, 1997) </w:t>
      </w:r>
    </w:p>
    <w:sectPr w:rsidR="00F96B48" w:rsidSect="00F96B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B48"/>
    <w:rsid w:val="00105FD7"/>
    <w:rsid w:val="001F396F"/>
    <w:rsid w:val="005C3366"/>
    <w:rsid w:val="006C671E"/>
    <w:rsid w:val="00F9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428</vt:lpstr>
    </vt:vector>
  </TitlesOfParts>
  <Company>General Assembly</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428</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