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A65" w:rsidRDefault="00B52A65" w:rsidP="00B52A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2A65" w:rsidRDefault="00B52A65" w:rsidP="00B52A65">
      <w:pPr>
        <w:widowControl w:val="0"/>
        <w:autoSpaceDE w:val="0"/>
        <w:autoSpaceDN w:val="0"/>
        <w:adjustRightInd w:val="0"/>
      </w:pPr>
      <w:r>
        <w:t xml:space="preserve">SOURCE:  Adopted and codified at 7 Ill. Reg. 7827, effective July 1, 1983; amended at 8 Ill. Reg. 8707, effective June 15, 1984; amended at 11 Ill. Reg. 17516, effective October 15, 1987; amended at 21 Ill. Reg. </w:t>
      </w:r>
      <w:r w:rsidR="008D62DD">
        <w:t xml:space="preserve">4513, effective April 1, 1997. </w:t>
      </w:r>
    </w:p>
    <w:sectPr w:rsidR="00B52A65" w:rsidSect="00B52A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2A65"/>
    <w:rsid w:val="0024558C"/>
    <w:rsid w:val="005C3366"/>
    <w:rsid w:val="008D62DD"/>
    <w:rsid w:val="00B52A65"/>
    <w:rsid w:val="00E325D8"/>
    <w:rsid w:val="00F2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7 Ill</vt:lpstr>
    </vt:vector>
  </TitlesOfParts>
  <Company>State of Illinois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7 Ill</dc:title>
  <dc:subject/>
  <dc:creator>Illinois General Assembly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