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0D5" w:rsidRDefault="001900D5" w:rsidP="001900D5">
      <w:pPr>
        <w:widowControl w:val="0"/>
        <w:autoSpaceDE w:val="0"/>
        <w:autoSpaceDN w:val="0"/>
        <w:adjustRightInd w:val="0"/>
      </w:pPr>
      <w:bookmarkStart w:id="0" w:name="_GoBack"/>
      <w:bookmarkEnd w:id="0"/>
    </w:p>
    <w:p w:rsidR="001900D5" w:rsidRDefault="001900D5" w:rsidP="001900D5">
      <w:pPr>
        <w:widowControl w:val="0"/>
        <w:autoSpaceDE w:val="0"/>
        <w:autoSpaceDN w:val="0"/>
        <w:adjustRightInd w:val="0"/>
      </w:pPr>
      <w:r>
        <w:rPr>
          <w:b/>
          <w:bCs/>
        </w:rPr>
        <w:t>Section 401.340  Professional Staff</w:t>
      </w:r>
      <w:r>
        <w:t xml:space="preserve"> </w:t>
      </w:r>
    </w:p>
    <w:p w:rsidR="001900D5" w:rsidRDefault="001900D5" w:rsidP="001900D5">
      <w:pPr>
        <w:widowControl w:val="0"/>
        <w:autoSpaceDE w:val="0"/>
        <w:autoSpaceDN w:val="0"/>
        <w:adjustRightInd w:val="0"/>
      </w:pPr>
    </w:p>
    <w:p w:rsidR="001900D5" w:rsidRDefault="001900D5" w:rsidP="001900D5">
      <w:pPr>
        <w:widowControl w:val="0"/>
        <w:autoSpaceDE w:val="0"/>
        <w:autoSpaceDN w:val="0"/>
        <w:adjustRightInd w:val="0"/>
      </w:pPr>
      <w:r>
        <w:t xml:space="preserve">Professional staff such as social workers, clinical social workers, psychologists, psychiatrists, physicians, dentists, teachers, occupational therapists, physical therapists, marriage and family therapists, and professional counselors must provide, prior to rendering service to the agency as an employee or independent contractor, a copy of their currently valid license for the child welfare agency's records.  This applies to all full time, part time, and contractual staff or consultants which provide services to children through the auspices of the child welfare agency.  The child welfare agency shall verify with the Department of Professional Regulation or other licensing entity that the license is a valid professional license.  Appendix H of this Part lists the professionals who are required to be licensed or registered and the statutory citation for that requirement. </w:t>
      </w:r>
    </w:p>
    <w:p w:rsidR="001900D5" w:rsidRDefault="001900D5" w:rsidP="001900D5">
      <w:pPr>
        <w:widowControl w:val="0"/>
        <w:autoSpaceDE w:val="0"/>
        <w:autoSpaceDN w:val="0"/>
        <w:adjustRightInd w:val="0"/>
      </w:pPr>
    </w:p>
    <w:p w:rsidR="001900D5" w:rsidRDefault="001900D5" w:rsidP="001900D5">
      <w:pPr>
        <w:widowControl w:val="0"/>
        <w:autoSpaceDE w:val="0"/>
        <w:autoSpaceDN w:val="0"/>
        <w:adjustRightInd w:val="0"/>
        <w:ind w:left="1440" w:hanging="720"/>
      </w:pPr>
      <w:r>
        <w:t xml:space="preserve">(Source:  Added at 22 Ill. Reg. 10329, effective May 26, 1998) </w:t>
      </w:r>
    </w:p>
    <w:sectPr w:rsidR="001900D5" w:rsidSect="001900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00D5"/>
    <w:rsid w:val="001900D5"/>
    <w:rsid w:val="003C59E7"/>
    <w:rsid w:val="005C3366"/>
    <w:rsid w:val="006A621E"/>
    <w:rsid w:val="00F01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Roberts, John</cp:lastModifiedBy>
  <cp:revision>3</cp:revision>
  <dcterms:created xsi:type="dcterms:W3CDTF">2012-06-21T22:02:00Z</dcterms:created>
  <dcterms:modified xsi:type="dcterms:W3CDTF">2012-06-21T22:02:00Z</dcterms:modified>
</cp:coreProperties>
</file>