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1BE" w:rsidRDefault="001E31BE" w:rsidP="001E31BE">
      <w:pPr>
        <w:widowControl w:val="0"/>
        <w:autoSpaceDE w:val="0"/>
        <w:autoSpaceDN w:val="0"/>
        <w:adjustRightInd w:val="0"/>
      </w:pPr>
      <w:bookmarkStart w:id="0" w:name="_GoBack"/>
      <w:bookmarkEnd w:id="0"/>
    </w:p>
    <w:p w:rsidR="001E31BE" w:rsidRDefault="001E31BE" w:rsidP="001E31BE">
      <w:pPr>
        <w:widowControl w:val="0"/>
        <w:autoSpaceDE w:val="0"/>
        <w:autoSpaceDN w:val="0"/>
        <w:adjustRightInd w:val="0"/>
      </w:pPr>
      <w:r>
        <w:rPr>
          <w:b/>
          <w:bCs/>
        </w:rPr>
        <w:t>Section 330.6  Costs</w:t>
      </w:r>
      <w:r>
        <w:t xml:space="preserve"> </w:t>
      </w:r>
    </w:p>
    <w:p w:rsidR="001E31BE" w:rsidRDefault="001E31BE" w:rsidP="001E31BE">
      <w:pPr>
        <w:widowControl w:val="0"/>
        <w:autoSpaceDE w:val="0"/>
        <w:autoSpaceDN w:val="0"/>
        <w:adjustRightInd w:val="0"/>
      </w:pPr>
    </w:p>
    <w:p w:rsidR="001E31BE" w:rsidRDefault="001E31BE" w:rsidP="001E31BE">
      <w:pPr>
        <w:widowControl w:val="0"/>
        <w:autoSpaceDE w:val="0"/>
        <w:autoSpaceDN w:val="0"/>
        <w:adjustRightInd w:val="0"/>
        <w:ind w:left="1440" w:hanging="720"/>
      </w:pPr>
      <w:r>
        <w:t>a)</w:t>
      </w:r>
      <w:r>
        <w:tab/>
        <w:t xml:space="preserve">When the child custody investigation report is sent to the counsel of the parties, the Department shall request, in writing, that the court enter an order against either or both parties to pay for Department-incurred costs. </w:t>
      </w:r>
    </w:p>
    <w:p w:rsidR="0038572F" w:rsidRDefault="0038572F" w:rsidP="001E31BE">
      <w:pPr>
        <w:widowControl w:val="0"/>
        <w:autoSpaceDE w:val="0"/>
        <w:autoSpaceDN w:val="0"/>
        <w:adjustRightInd w:val="0"/>
        <w:ind w:left="1440" w:hanging="720"/>
      </w:pPr>
    </w:p>
    <w:p w:rsidR="001E31BE" w:rsidRDefault="001E31BE" w:rsidP="001E31BE">
      <w:pPr>
        <w:widowControl w:val="0"/>
        <w:autoSpaceDE w:val="0"/>
        <w:autoSpaceDN w:val="0"/>
        <w:adjustRightInd w:val="0"/>
        <w:ind w:left="1440" w:hanging="720"/>
      </w:pPr>
      <w:r>
        <w:t>b)</w:t>
      </w:r>
      <w:r>
        <w:tab/>
        <w:t xml:space="preserve">When the court has ordered supervised visitation, the Department shall submit in writing the projected monthly costs within sixty (60) days of the court order.  The projected costs shall be sent to the court only for cases where the court has determined that the parties are financially able to pay. The court may order additional periodic reports, as appropriate. </w:t>
      </w:r>
    </w:p>
    <w:p w:rsidR="0038572F" w:rsidRDefault="0038572F" w:rsidP="001E31BE">
      <w:pPr>
        <w:widowControl w:val="0"/>
        <w:autoSpaceDE w:val="0"/>
        <w:autoSpaceDN w:val="0"/>
        <w:adjustRightInd w:val="0"/>
        <w:ind w:left="1440" w:hanging="720"/>
      </w:pPr>
    </w:p>
    <w:p w:rsidR="001E31BE" w:rsidRDefault="001E31BE" w:rsidP="001E31BE">
      <w:pPr>
        <w:widowControl w:val="0"/>
        <w:autoSpaceDE w:val="0"/>
        <w:autoSpaceDN w:val="0"/>
        <w:adjustRightInd w:val="0"/>
        <w:ind w:left="1440" w:hanging="720"/>
      </w:pPr>
      <w:r>
        <w:t>c)</w:t>
      </w:r>
      <w:r>
        <w:tab/>
        <w:t xml:space="preserve">The following cost schedule shall be used to project monthly incurred cost: </w:t>
      </w:r>
    </w:p>
    <w:p w:rsidR="001E31BE" w:rsidRDefault="001E31BE" w:rsidP="001E31BE">
      <w:pPr>
        <w:widowControl w:val="0"/>
        <w:autoSpaceDE w:val="0"/>
        <w:autoSpaceDN w:val="0"/>
        <w:adjustRightInd w:val="0"/>
      </w:pPr>
    </w:p>
    <w:tbl>
      <w:tblPr>
        <w:tblW w:w="0" w:type="auto"/>
        <w:tblInd w:w="1590" w:type="dxa"/>
        <w:tblLook w:val="0000" w:firstRow="0" w:lastRow="0" w:firstColumn="0" w:lastColumn="0" w:noHBand="0" w:noVBand="0"/>
      </w:tblPr>
      <w:tblGrid>
        <w:gridCol w:w="2451"/>
        <w:gridCol w:w="342"/>
        <w:gridCol w:w="4389"/>
      </w:tblGrid>
      <w:tr w:rsidR="00F829AA" w:rsidRPr="00F829AA">
        <w:tblPrEx>
          <w:tblCellMar>
            <w:top w:w="0" w:type="dxa"/>
            <w:bottom w:w="0" w:type="dxa"/>
          </w:tblCellMar>
        </w:tblPrEx>
        <w:tc>
          <w:tcPr>
            <w:tcW w:w="2451" w:type="dxa"/>
          </w:tcPr>
          <w:p w:rsidR="00F829AA" w:rsidRPr="00F829AA" w:rsidRDefault="00F829AA" w:rsidP="00F42B7F">
            <w:pPr>
              <w:widowControl w:val="0"/>
              <w:autoSpaceDE w:val="0"/>
              <w:autoSpaceDN w:val="0"/>
              <w:adjustRightInd w:val="0"/>
            </w:pPr>
            <w:r w:rsidRPr="00F829AA">
              <w:t>Worker Time</w:t>
            </w:r>
          </w:p>
        </w:tc>
        <w:tc>
          <w:tcPr>
            <w:tcW w:w="342" w:type="dxa"/>
          </w:tcPr>
          <w:p w:rsidR="00F829AA" w:rsidRPr="00F829AA" w:rsidRDefault="00F829AA" w:rsidP="00F42B7F">
            <w:pPr>
              <w:widowControl w:val="0"/>
              <w:autoSpaceDE w:val="0"/>
              <w:autoSpaceDN w:val="0"/>
              <w:adjustRightInd w:val="0"/>
            </w:pPr>
            <w:r w:rsidRPr="00F829AA">
              <w:t>-</w:t>
            </w:r>
          </w:p>
        </w:tc>
        <w:tc>
          <w:tcPr>
            <w:tcW w:w="4389" w:type="dxa"/>
          </w:tcPr>
          <w:p w:rsidR="00F829AA" w:rsidRPr="00F829AA" w:rsidRDefault="00F829AA" w:rsidP="00F42B7F">
            <w:pPr>
              <w:widowControl w:val="0"/>
              <w:autoSpaceDE w:val="0"/>
              <w:autoSpaceDN w:val="0"/>
              <w:adjustRightInd w:val="0"/>
            </w:pPr>
            <w:r w:rsidRPr="00F829AA">
              <w:t>$18.25/hour</w:t>
            </w:r>
          </w:p>
        </w:tc>
      </w:tr>
      <w:tr w:rsidR="00F829AA" w:rsidRPr="00F829AA">
        <w:tblPrEx>
          <w:tblCellMar>
            <w:top w:w="0" w:type="dxa"/>
            <w:bottom w:w="0" w:type="dxa"/>
          </w:tblCellMar>
        </w:tblPrEx>
        <w:tc>
          <w:tcPr>
            <w:tcW w:w="2451" w:type="dxa"/>
          </w:tcPr>
          <w:p w:rsidR="00F829AA" w:rsidRPr="00F829AA" w:rsidRDefault="00F829AA" w:rsidP="00F42B7F">
            <w:pPr>
              <w:widowControl w:val="0"/>
              <w:autoSpaceDE w:val="0"/>
              <w:autoSpaceDN w:val="0"/>
              <w:adjustRightInd w:val="0"/>
            </w:pPr>
            <w:r w:rsidRPr="00F829AA">
              <w:t>Clerical Time</w:t>
            </w:r>
          </w:p>
        </w:tc>
        <w:tc>
          <w:tcPr>
            <w:tcW w:w="342" w:type="dxa"/>
          </w:tcPr>
          <w:p w:rsidR="00F829AA" w:rsidRPr="00F829AA" w:rsidRDefault="00F829AA" w:rsidP="00F42B7F">
            <w:pPr>
              <w:widowControl w:val="0"/>
              <w:autoSpaceDE w:val="0"/>
              <w:autoSpaceDN w:val="0"/>
              <w:adjustRightInd w:val="0"/>
            </w:pPr>
            <w:r w:rsidRPr="00F829AA">
              <w:t>-</w:t>
            </w:r>
          </w:p>
        </w:tc>
        <w:tc>
          <w:tcPr>
            <w:tcW w:w="4389" w:type="dxa"/>
          </w:tcPr>
          <w:p w:rsidR="00F829AA" w:rsidRPr="00F829AA" w:rsidRDefault="00F829AA" w:rsidP="00F42B7F">
            <w:pPr>
              <w:widowControl w:val="0"/>
              <w:autoSpaceDE w:val="0"/>
              <w:autoSpaceDN w:val="0"/>
              <w:adjustRightInd w:val="0"/>
            </w:pPr>
            <w:r w:rsidRPr="00F829AA">
              <w:t>$11.11/hour</w:t>
            </w:r>
          </w:p>
        </w:tc>
      </w:tr>
      <w:tr w:rsidR="00F829AA" w:rsidRPr="00F829AA">
        <w:tblPrEx>
          <w:tblCellMar>
            <w:top w:w="0" w:type="dxa"/>
            <w:bottom w:w="0" w:type="dxa"/>
          </w:tblCellMar>
        </w:tblPrEx>
        <w:tc>
          <w:tcPr>
            <w:tcW w:w="2451" w:type="dxa"/>
          </w:tcPr>
          <w:p w:rsidR="00F829AA" w:rsidRPr="00F829AA" w:rsidRDefault="00F829AA" w:rsidP="00F42B7F">
            <w:pPr>
              <w:widowControl w:val="0"/>
              <w:autoSpaceDE w:val="0"/>
              <w:autoSpaceDN w:val="0"/>
              <w:adjustRightInd w:val="0"/>
            </w:pPr>
            <w:r w:rsidRPr="00F829AA">
              <w:t>Travel</w:t>
            </w:r>
          </w:p>
        </w:tc>
        <w:tc>
          <w:tcPr>
            <w:tcW w:w="342" w:type="dxa"/>
          </w:tcPr>
          <w:p w:rsidR="00F829AA" w:rsidRPr="00F829AA" w:rsidRDefault="00F829AA" w:rsidP="00F42B7F">
            <w:pPr>
              <w:widowControl w:val="0"/>
              <w:autoSpaceDE w:val="0"/>
              <w:autoSpaceDN w:val="0"/>
              <w:adjustRightInd w:val="0"/>
            </w:pPr>
            <w:r w:rsidRPr="00F829AA">
              <w:t>-</w:t>
            </w:r>
          </w:p>
        </w:tc>
        <w:tc>
          <w:tcPr>
            <w:tcW w:w="4389" w:type="dxa"/>
          </w:tcPr>
          <w:p w:rsidR="00F829AA" w:rsidRPr="00F829AA" w:rsidRDefault="00F829AA" w:rsidP="00F42B7F">
            <w:pPr>
              <w:widowControl w:val="0"/>
              <w:autoSpaceDE w:val="0"/>
              <w:autoSpaceDN w:val="0"/>
              <w:adjustRightInd w:val="0"/>
            </w:pPr>
            <w:r w:rsidRPr="00F829AA">
              <w:t xml:space="preserve">Department of </w:t>
            </w:r>
            <w:r>
              <w:t xml:space="preserve">Central </w:t>
            </w:r>
            <w:r w:rsidRPr="00F829AA">
              <w:t>Management Services,</w:t>
            </w:r>
            <w:r>
              <w:t xml:space="preserve"> Travel </w:t>
            </w:r>
            <w:r w:rsidRPr="00F829AA">
              <w:t>Regulation Council,</w:t>
            </w:r>
            <w:r>
              <w:t xml:space="preserve"> </w:t>
            </w:r>
            <w:r w:rsidR="00D0020D">
              <w:t xml:space="preserve">travel </w:t>
            </w:r>
            <w:r w:rsidRPr="00F829AA">
              <w:t>rule rate (80 Ill.</w:t>
            </w:r>
            <w:r>
              <w:t xml:space="preserve"> Adm. </w:t>
            </w:r>
            <w:r w:rsidRPr="00F829AA">
              <w:t>Code 3000)</w:t>
            </w:r>
          </w:p>
        </w:tc>
      </w:tr>
      <w:tr w:rsidR="00F829AA" w:rsidRPr="00F829AA">
        <w:tblPrEx>
          <w:tblCellMar>
            <w:top w:w="0" w:type="dxa"/>
            <w:bottom w:w="0" w:type="dxa"/>
          </w:tblCellMar>
        </w:tblPrEx>
        <w:tc>
          <w:tcPr>
            <w:tcW w:w="2451" w:type="dxa"/>
          </w:tcPr>
          <w:p w:rsidR="00F829AA" w:rsidRPr="00F829AA" w:rsidRDefault="00F829AA" w:rsidP="00F42B7F">
            <w:pPr>
              <w:widowControl w:val="0"/>
              <w:autoSpaceDE w:val="0"/>
              <w:autoSpaceDN w:val="0"/>
              <w:adjustRightInd w:val="0"/>
            </w:pPr>
            <w:r w:rsidRPr="00F829AA">
              <w:t>Photocopies</w:t>
            </w:r>
          </w:p>
        </w:tc>
        <w:tc>
          <w:tcPr>
            <w:tcW w:w="342" w:type="dxa"/>
          </w:tcPr>
          <w:p w:rsidR="00F829AA" w:rsidRPr="00F829AA" w:rsidRDefault="00F829AA" w:rsidP="00F42B7F">
            <w:pPr>
              <w:widowControl w:val="0"/>
              <w:autoSpaceDE w:val="0"/>
              <w:autoSpaceDN w:val="0"/>
              <w:adjustRightInd w:val="0"/>
            </w:pPr>
            <w:r w:rsidRPr="00F829AA">
              <w:t>-</w:t>
            </w:r>
          </w:p>
        </w:tc>
        <w:tc>
          <w:tcPr>
            <w:tcW w:w="4389" w:type="dxa"/>
          </w:tcPr>
          <w:p w:rsidR="00F829AA" w:rsidRPr="00F829AA" w:rsidRDefault="00F829AA" w:rsidP="00F42B7F">
            <w:pPr>
              <w:widowControl w:val="0"/>
              <w:autoSpaceDE w:val="0"/>
              <w:autoSpaceDN w:val="0"/>
              <w:adjustRightInd w:val="0"/>
            </w:pPr>
            <w:r w:rsidRPr="00F829AA">
              <w:t>10</w:t>
            </w:r>
            <w:r>
              <w:t>¢</w:t>
            </w:r>
            <w:r w:rsidRPr="00F829AA">
              <w:t>/page</w:t>
            </w:r>
          </w:p>
        </w:tc>
      </w:tr>
      <w:tr w:rsidR="00F829AA" w:rsidRPr="00F829AA">
        <w:tblPrEx>
          <w:tblCellMar>
            <w:top w:w="0" w:type="dxa"/>
            <w:bottom w:w="0" w:type="dxa"/>
          </w:tblCellMar>
        </w:tblPrEx>
        <w:tc>
          <w:tcPr>
            <w:tcW w:w="2451" w:type="dxa"/>
          </w:tcPr>
          <w:p w:rsidR="00F829AA" w:rsidRPr="00F829AA" w:rsidRDefault="00F829AA" w:rsidP="00F42B7F">
            <w:pPr>
              <w:widowControl w:val="0"/>
              <w:autoSpaceDE w:val="0"/>
              <w:autoSpaceDN w:val="0"/>
              <w:adjustRightInd w:val="0"/>
            </w:pPr>
            <w:r w:rsidRPr="00F829AA">
              <w:t>Diagnostic Assessment</w:t>
            </w:r>
          </w:p>
        </w:tc>
        <w:tc>
          <w:tcPr>
            <w:tcW w:w="342" w:type="dxa"/>
          </w:tcPr>
          <w:p w:rsidR="00F829AA" w:rsidRPr="00F829AA" w:rsidRDefault="00F829AA" w:rsidP="00F42B7F">
            <w:pPr>
              <w:widowControl w:val="0"/>
              <w:autoSpaceDE w:val="0"/>
              <w:autoSpaceDN w:val="0"/>
              <w:adjustRightInd w:val="0"/>
            </w:pPr>
            <w:r w:rsidRPr="00F829AA">
              <w:t>-</w:t>
            </w:r>
          </w:p>
        </w:tc>
        <w:tc>
          <w:tcPr>
            <w:tcW w:w="4389" w:type="dxa"/>
          </w:tcPr>
          <w:p w:rsidR="00F829AA" w:rsidRPr="00F829AA" w:rsidRDefault="00F829AA" w:rsidP="00F42B7F">
            <w:pPr>
              <w:widowControl w:val="0"/>
              <w:autoSpaceDE w:val="0"/>
              <w:autoSpaceDN w:val="0"/>
              <w:adjustRightInd w:val="0"/>
            </w:pPr>
            <w:r w:rsidRPr="00F829AA">
              <w:t>Actual Expenditure</w:t>
            </w:r>
          </w:p>
        </w:tc>
      </w:tr>
    </w:tbl>
    <w:p w:rsidR="001E31BE" w:rsidRDefault="001E31BE" w:rsidP="001E31BE">
      <w:pPr>
        <w:widowControl w:val="0"/>
        <w:autoSpaceDE w:val="0"/>
        <w:autoSpaceDN w:val="0"/>
        <w:adjustRightInd w:val="0"/>
      </w:pPr>
    </w:p>
    <w:p w:rsidR="001E31BE" w:rsidRDefault="001E31BE" w:rsidP="001E31BE">
      <w:pPr>
        <w:widowControl w:val="0"/>
        <w:autoSpaceDE w:val="0"/>
        <w:autoSpaceDN w:val="0"/>
        <w:adjustRightInd w:val="0"/>
        <w:ind w:left="1440" w:hanging="720"/>
      </w:pPr>
      <w:r>
        <w:t xml:space="preserve">(Source:  Amended at 17 Ill. Reg. 11457, effective July 1, 1993) </w:t>
      </w:r>
    </w:p>
    <w:sectPr w:rsidR="001E31BE" w:rsidSect="001E31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31BE"/>
    <w:rsid w:val="001D03EB"/>
    <w:rsid w:val="001E31BE"/>
    <w:rsid w:val="00297898"/>
    <w:rsid w:val="0038572F"/>
    <w:rsid w:val="004D2B4E"/>
    <w:rsid w:val="005C3366"/>
    <w:rsid w:val="00D0020D"/>
    <w:rsid w:val="00F42B7F"/>
    <w:rsid w:val="00F82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cp:lastPrinted>2002-11-25T22:46:00Z</cp:lastPrinted>
  <dcterms:created xsi:type="dcterms:W3CDTF">2012-06-21T21:47:00Z</dcterms:created>
  <dcterms:modified xsi:type="dcterms:W3CDTF">2012-06-21T21:47:00Z</dcterms:modified>
</cp:coreProperties>
</file>