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81" w:rsidRDefault="00C46381" w:rsidP="00C46381">
      <w:bookmarkStart w:id="0" w:name="_GoBack"/>
      <w:bookmarkEnd w:id="0"/>
    </w:p>
    <w:p w:rsidR="0076496A" w:rsidRPr="0076496A" w:rsidRDefault="00C46381" w:rsidP="00C46381">
      <w:r>
        <w:t>AUTHORITY:  Implementing the Indian Child Welfare Act (25 USC 1901 et seq.) and authorized by Section 4 of the Department of Children and Family Services Act [20 ILCS 505/4].</w:t>
      </w:r>
    </w:p>
    <w:sectPr w:rsidR="0076496A" w:rsidRPr="0076496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00" w:rsidRDefault="00764500">
      <w:r>
        <w:separator/>
      </w:r>
    </w:p>
  </w:endnote>
  <w:endnote w:type="continuationSeparator" w:id="0">
    <w:p w:rsidR="00764500" w:rsidRDefault="0076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00" w:rsidRDefault="00764500">
      <w:r>
        <w:separator/>
      </w:r>
    </w:p>
  </w:footnote>
  <w:footnote w:type="continuationSeparator" w:id="0">
    <w:p w:rsidR="00764500" w:rsidRDefault="0076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64500"/>
    <w:rsid w:val="0076496A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41563"/>
    <w:rsid w:val="00A600AA"/>
    <w:rsid w:val="00AC7910"/>
    <w:rsid w:val="00AE05D8"/>
    <w:rsid w:val="00AE1744"/>
    <w:rsid w:val="00AE5547"/>
    <w:rsid w:val="00B35D67"/>
    <w:rsid w:val="00B516F7"/>
    <w:rsid w:val="00B71177"/>
    <w:rsid w:val="00BF4F52"/>
    <w:rsid w:val="00BF5EF1"/>
    <w:rsid w:val="00C4537A"/>
    <w:rsid w:val="00C46381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3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6496A"/>
    <w:pPr>
      <w:jc w:val="both"/>
    </w:pPr>
    <w:rPr>
      <w:rFonts w:ascii="Univers" w:hAnsi="Univers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3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6496A"/>
    <w:pPr>
      <w:jc w:val="both"/>
    </w:pPr>
    <w:rPr>
      <w:rFonts w:ascii="Univers" w:hAnsi="Univer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