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84" w:rsidRPr="00E11ECE" w:rsidRDefault="00404784" w:rsidP="00B438C6">
      <w:pPr>
        <w:widowControl w:val="0"/>
        <w:autoSpaceDE w:val="0"/>
        <w:autoSpaceDN w:val="0"/>
        <w:adjustRightInd w:val="0"/>
        <w:rPr>
          <w:bCs/>
        </w:rPr>
      </w:pPr>
    </w:p>
    <w:p w:rsidR="00070F02" w:rsidRDefault="00070F02" w:rsidP="00B438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104.208  Notice of Intent to Terminate, Suspend</w:t>
      </w:r>
      <w:r w:rsidR="00CB2857">
        <w:rPr>
          <w:b/>
          <w:bCs/>
        </w:rPr>
        <w:t>, Exclude</w:t>
      </w:r>
      <w:r>
        <w:rPr>
          <w:b/>
          <w:bCs/>
        </w:rPr>
        <w:t xml:space="preserve"> or Not Renew Provider Agreement</w:t>
      </w:r>
      <w:r w:rsidR="00485893">
        <w:rPr>
          <w:b/>
          <w:bCs/>
        </w:rPr>
        <w:t xml:space="preserve"> or</w:t>
      </w:r>
      <w:r w:rsidR="009D19F3">
        <w:rPr>
          <w:b/>
          <w:bCs/>
        </w:rPr>
        <w:t xml:space="preserve"> to</w:t>
      </w:r>
      <w:r w:rsidR="00485893">
        <w:rPr>
          <w:b/>
          <w:bCs/>
        </w:rPr>
        <w:t xml:space="preserve"> Revoke Alternat</w:t>
      </w:r>
      <w:r w:rsidR="008D6EB2">
        <w:rPr>
          <w:b/>
          <w:bCs/>
        </w:rPr>
        <w:t>e</w:t>
      </w:r>
      <w:r w:rsidR="00485893">
        <w:rPr>
          <w:b/>
          <w:bCs/>
        </w:rPr>
        <w:t xml:space="preserve"> </w:t>
      </w:r>
      <w:r w:rsidR="00A40212">
        <w:rPr>
          <w:b/>
          <w:bCs/>
        </w:rPr>
        <w:t>P</w:t>
      </w:r>
      <w:r w:rsidR="00485893">
        <w:rPr>
          <w:b/>
          <w:bCs/>
        </w:rPr>
        <w:t>ayee</w:t>
      </w:r>
      <w:r>
        <w:t xml:space="preserve"> </w:t>
      </w:r>
    </w:p>
    <w:p w:rsidR="00070F02" w:rsidRDefault="00070F02" w:rsidP="00B438C6">
      <w:pPr>
        <w:widowControl w:val="0"/>
        <w:autoSpaceDE w:val="0"/>
        <w:autoSpaceDN w:val="0"/>
        <w:adjustRightInd w:val="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2B8A">
        <w:t>Effective July 1, 2012</w:t>
      </w:r>
      <w:r w:rsidR="00543277">
        <w:t>,</w:t>
      </w:r>
      <w:r w:rsidR="00C42B8A">
        <w:t xml:space="preserve"> </w:t>
      </w:r>
      <w:r w:rsidR="00543277">
        <w:t>except</w:t>
      </w:r>
      <w:r>
        <w:t xml:space="preserve"> for actions brought jointly by the Department of </w:t>
      </w:r>
      <w:r w:rsidR="00485893">
        <w:t>Healthcare and Family Services</w:t>
      </w:r>
      <w:r>
        <w:t xml:space="preserve"> and the Department of Public Health pursuant to Section 104.300, the following provisions apply.  If, in an action other than one under 89 Ill. Adm. Code 140.16(a)(2)</w:t>
      </w:r>
      <w:r w:rsidR="00CB2857">
        <w:t>,</w:t>
      </w:r>
      <w:r>
        <w:t xml:space="preserve"> under 89 Ill. Adm. Code 140.16(a)(</w:t>
      </w:r>
      <w:r w:rsidR="00CB2857">
        <w:t>10</w:t>
      </w:r>
      <w:r>
        <w:t xml:space="preserve">) based on a conviction for a violation of </w:t>
      </w:r>
      <w:r w:rsidR="00CB2857">
        <w:t>applicable federal or state law or regulation</w:t>
      </w:r>
      <w:r>
        <w:t xml:space="preserve">, </w:t>
      </w:r>
      <w:r w:rsidR="00CB2857">
        <w:t xml:space="preserve">or under 89 Ill. Adm. Code 140.16(c), </w:t>
      </w:r>
      <w:r>
        <w:t>the Department intends to terminate</w:t>
      </w:r>
      <w:r w:rsidR="00CB2857">
        <w:t>,</w:t>
      </w:r>
      <w:r>
        <w:t xml:space="preserve"> suspend</w:t>
      </w:r>
      <w:r w:rsidR="00CB2857">
        <w:t xml:space="preserve"> or exclude</w:t>
      </w:r>
      <w:r>
        <w:t xml:space="preserve"> a vendor's eligibility  to participate in the Medical Assistance Program, or terminate (or not renew) a vendor's provider agreement, it shall notify the vendor in writing, setting forth: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720" w:firstLine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the reason for the Department's action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983837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statement of the right to request a hearing prior to the intended action taking effect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statement of the time, place and nature of the hearing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983837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statement of the legal authority and jurisdiction under which the hearing is to be held</w:t>
      </w:r>
      <w:r w:rsidR="004B62D3">
        <w:t>;</w:t>
      </w:r>
      <w:r>
        <w:t xml:space="preserve"> and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reference to the provisions of the statutes and rules involved.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144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42B8A">
        <w:t>Effective July 1, 2012</w:t>
      </w:r>
      <w:r w:rsidR="00543277">
        <w:t>,</w:t>
      </w:r>
      <w:r w:rsidR="00C42B8A">
        <w:t xml:space="preserve"> </w:t>
      </w:r>
      <w:r w:rsidR="00543277">
        <w:t>except</w:t>
      </w:r>
      <w:r>
        <w:t xml:space="preserve"> for actions brought jointly by the Department of </w:t>
      </w:r>
      <w:r w:rsidR="00485893">
        <w:t>Healthcare and Family Services</w:t>
      </w:r>
      <w:r>
        <w:t xml:space="preserve"> and the Department of Public Health pursuant to Section 104.300, the following provisions apply.  If, in an action under 89 Ill. Adm. Code 140.16(a)(2)</w:t>
      </w:r>
      <w:r w:rsidR="00CB2857">
        <w:t xml:space="preserve">, under 89 Ill. Adm. Code 140.16(a)(10) based on a conviction for a violation of applicable federal or state law or regulation, or under 89 Ill. Adm. Code 140.16(c), </w:t>
      </w:r>
      <w:r>
        <w:t>except in an action initiated pursuant to Section 104.211, the Department intends to terminate</w:t>
      </w:r>
      <w:r w:rsidR="008B7FF0">
        <w:t>,</w:t>
      </w:r>
      <w:r>
        <w:t xml:space="preserve"> suspend</w:t>
      </w:r>
      <w:r w:rsidR="002E0630">
        <w:t xml:space="preserve"> or exclude</w:t>
      </w:r>
      <w:r>
        <w:t xml:space="preserve"> a vendor's eligibility to participate in the Medical Assistance Program, or terminate (or not renew) a vendor's provider agreement, it shall notify the vendor in writing, setting forth: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 xml:space="preserve">the reason for the </w:t>
      </w:r>
      <w:r w:rsidR="00485893">
        <w:t>Departments</w:t>
      </w:r>
      <w:r w:rsidR="009D19F3">
        <w:t>'</w:t>
      </w:r>
      <w:r>
        <w:t xml:space="preserve"> action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2)</w:t>
      </w:r>
      <w:r>
        <w:tab/>
        <w:t>the effective date of the action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statement that the vendor has the opportunity to respond prior to the effective date and a statement of how and to whom such a response should be made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the action will be effective on </w:t>
      </w:r>
      <w:r w:rsidR="004B62D3">
        <w:t>that</w:t>
      </w:r>
      <w:r>
        <w:t xml:space="preserve"> date regardless of </w:t>
      </w:r>
      <w:r>
        <w:lastRenderedPageBreak/>
        <w:t>whether any hearing requested has been completed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5)</w:t>
      </w:r>
      <w:r>
        <w:tab/>
        <w:t>a statement of the right to request a hearing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6)</w:t>
      </w:r>
      <w:r>
        <w:tab/>
        <w:t>a statement of the time, place and nature of the hearing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 statement of the legal authority and jurisdiction under which the hearing is to be held</w:t>
      </w:r>
      <w:r w:rsidR="004B62D3">
        <w:t>;</w:t>
      </w:r>
      <w:r>
        <w:t xml:space="preserve"> and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8)</w:t>
      </w:r>
      <w:r>
        <w:tab/>
        <w:t xml:space="preserve">a reference to the provisions of the statutes and rules involved.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144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an action brought jointly against a nursing home (not an ICF/</w:t>
      </w:r>
      <w:r w:rsidR="008B7FF0">
        <w:t>DD</w:t>
      </w:r>
      <w:r>
        <w:t xml:space="preserve"> facility) by the Department of </w:t>
      </w:r>
      <w:r w:rsidR="00485893">
        <w:t>Healthcare and Family Services</w:t>
      </w:r>
      <w:r>
        <w:t xml:space="preserve"> and the Department of Public Health pursuant to Section 104.300 in which the Department of </w:t>
      </w:r>
      <w:r w:rsidR="00485893">
        <w:t>Healthcare and Family Services</w:t>
      </w:r>
      <w:r>
        <w:t xml:space="preserve"> intends to terminate, suspend or deny the provider agreement, and the Department of Public Health intends to deny certification, the Departments shall notify the vendor in writing, setting forth: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 xml:space="preserve">the reason for the </w:t>
      </w:r>
      <w:r w:rsidR="00485893">
        <w:t>Departments</w:t>
      </w:r>
      <w:r w:rsidR="009D19F3">
        <w:t>'</w:t>
      </w:r>
      <w:r>
        <w:t xml:space="preserve"> action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1440" w:hanging="15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1440" w:hanging="15"/>
      </w:pPr>
      <w:r>
        <w:t>2)</w:t>
      </w:r>
      <w:r>
        <w:tab/>
        <w:t>the effective date of the action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statement that the vendor has an opportunity to respond prior to the effective date and a statement of how and to whom such a response should be made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983837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the action will be effective on </w:t>
      </w:r>
      <w:r w:rsidR="004B62D3">
        <w:t>that</w:t>
      </w:r>
      <w:r>
        <w:t xml:space="preserve"> date regardless of whether any hearing requested has been completed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statement of the right to request a hearing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statement that a hearing will be scheduled to take place within 30 days after receipt of a request for hearing</w:t>
      </w:r>
      <w:r w:rsidR="004B62D3">
        <w:t>;</w:t>
      </w:r>
      <w:r>
        <w:t xml:space="preserve">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983837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 statement of the legal authority and jurisdiction under which the hearing is to be held</w:t>
      </w:r>
      <w:r w:rsidR="004B62D3">
        <w:t>;</w:t>
      </w:r>
      <w:r>
        <w:t xml:space="preserve"> and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reference to the Sections of the statutes and rules involved.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1440" w:hanging="720"/>
      </w:pPr>
    </w:p>
    <w:p w:rsidR="00070F02" w:rsidRDefault="00070F02" w:rsidP="00024A01">
      <w:pPr>
        <w:widowControl w:val="0"/>
        <w:tabs>
          <w:tab w:val="left" w:pos="4161"/>
        </w:tabs>
        <w:autoSpaceDE w:val="0"/>
        <w:autoSpaceDN w:val="0"/>
        <w:adjustRightInd w:val="0"/>
        <w:ind w:left="1440" w:hanging="720"/>
      </w:pPr>
      <w:r>
        <w:t>d)</w:t>
      </w:r>
      <w:r>
        <w:tab/>
        <w:t>In an action brought jointly against an ICF/</w:t>
      </w:r>
      <w:r w:rsidR="008B7FF0">
        <w:t>DD</w:t>
      </w:r>
      <w:r>
        <w:t xml:space="preserve"> facility by the Department of </w:t>
      </w:r>
      <w:r w:rsidR="00485893">
        <w:t>Healthcare and Family Services</w:t>
      </w:r>
      <w:r>
        <w:t xml:space="preserve"> and the Department of Public Health pursuant to Section 104.300 in which the Department of </w:t>
      </w:r>
      <w:r w:rsidR="00485893">
        <w:t>Healthcare and Family Services</w:t>
      </w:r>
      <w:r>
        <w:t xml:space="preserve"> intends to terminate, suspend or deny the provider agreement, and the Department of Public Health intends to deny certification, the Departments shall notify the vendor in writing, setting forth: </w:t>
      </w:r>
    </w:p>
    <w:p w:rsidR="008E73A0" w:rsidRDefault="008E73A0" w:rsidP="00983837">
      <w:pPr>
        <w:widowControl w:val="0"/>
        <w:autoSpaceDE w:val="0"/>
        <w:autoSpaceDN w:val="0"/>
        <w:adjustRightInd w:val="0"/>
        <w:ind w:left="720" w:firstLine="720"/>
      </w:pPr>
    </w:p>
    <w:p w:rsidR="00070F02" w:rsidRDefault="00070F02" w:rsidP="00983837">
      <w:pPr>
        <w:widowControl w:val="0"/>
        <w:autoSpaceDE w:val="0"/>
        <w:autoSpaceDN w:val="0"/>
        <w:adjustRightInd w:val="0"/>
        <w:ind w:left="720" w:firstLine="720"/>
      </w:pPr>
      <w:r>
        <w:lastRenderedPageBreak/>
        <w:t>1)</w:t>
      </w:r>
      <w:r>
        <w:tab/>
        <w:t xml:space="preserve">the reason for the </w:t>
      </w:r>
      <w:r w:rsidR="00485893">
        <w:t>Departments</w:t>
      </w:r>
      <w:r w:rsidR="00E70317">
        <w:t>'</w:t>
      </w:r>
      <w:r>
        <w:t xml:space="preserve"> action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statement of the right to request a hearing prior to the intended action taking effect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statement that a hearing will be scheduled to take place within 30 days after receipt of a request for hearing</w:t>
      </w:r>
      <w:r w:rsidR="004B62D3">
        <w:t>;</w:t>
      </w:r>
      <w:r>
        <w:t xml:space="preserve">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2160" w:hanging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statement of the legal authority and jurisdiction under which the hearing is to be held</w:t>
      </w:r>
      <w:r w:rsidR="004B62D3">
        <w:t>;</w:t>
      </w:r>
      <w:r>
        <w:t xml:space="preserve"> and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720" w:firstLine="720"/>
      </w:pPr>
    </w:p>
    <w:p w:rsidR="00070F02" w:rsidRDefault="00070F02" w:rsidP="00B438C6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 xml:space="preserve">a reference to the provisions of the statutes and rules involved. </w:t>
      </w:r>
    </w:p>
    <w:p w:rsidR="008E73A0" w:rsidRDefault="008E73A0" w:rsidP="00B438C6">
      <w:pPr>
        <w:widowControl w:val="0"/>
        <w:autoSpaceDE w:val="0"/>
        <w:autoSpaceDN w:val="0"/>
        <w:adjustRightInd w:val="0"/>
        <w:ind w:left="1440" w:hanging="720"/>
      </w:pPr>
    </w:p>
    <w:p w:rsidR="00485893" w:rsidRDefault="00485893" w:rsidP="00485893">
      <w:pPr>
        <w:ind w:left="1440" w:hanging="720"/>
      </w:pPr>
      <w:r>
        <w:t>e)</w:t>
      </w:r>
      <w:r>
        <w:tab/>
        <w:t>In an action in which the Department intends to seek revocation of an alternate payee in the Medical Assistance Program, it shall notify the alternate payee in writing, setting forth:</w:t>
      </w:r>
    </w:p>
    <w:p w:rsidR="00485893" w:rsidRDefault="00485893" w:rsidP="00485893">
      <w:pPr>
        <w:ind w:left="1440" w:hanging="720"/>
        <w:jc w:val="both"/>
      </w:pPr>
    </w:p>
    <w:p w:rsidR="00485893" w:rsidRDefault="00485893" w:rsidP="00485893">
      <w:pPr>
        <w:ind w:left="1440"/>
      </w:pPr>
      <w:r>
        <w:t>1)</w:t>
      </w:r>
      <w:r>
        <w:tab/>
        <w:t>the reason for the Department's action</w:t>
      </w:r>
      <w:r w:rsidR="004B62D3">
        <w:t>;</w:t>
      </w:r>
    </w:p>
    <w:p w:rsidR="00485893" w:rsidRDefault="00485893" w:rsidP="00485893">
      <w:pPr>
        <w:ind w:left="1440"/>
      </w:pPr>
    </w:p>
    <w:p w:rsidR="00485893" w:rsidRDefault="00485893" w:rsidP="00485893">
      <w:pPr>
        <w:ind w:left="2160" w:hanging="720"/>
      </w:pPr>
      <w:r>
        <w:t>2)</w:t>
      </w:r>
      <w:r>
        <w:tab/>
        <w:t>a statement of the right to request a hearing prior to the intended action taking effect</w:t>
      </w:r>
      <w:r w:rsidR="004B62D3">
        <w:t>;</w:t>
      </w:r>
    </w:p>
    <w:p w:rsidR="00485893" w:rsidRDefault="00485893" w:rsidP="00485893">
      <w:pPr>
        <w:ind w:left="2160" w:hanging="720"/>
      </w:pPr>
    </w:p>
    <w:p w:rsidR="00485893" w:rsidRDefault="00485893" w:rsidP="00485893">
      <w:pPr>
        <w:ind w:left="2160" w:hanging="720"/>
      </w:pPr>
      <w:r>
        <w:t>3)</w:t>
      </w:r>
      <w:r>
        <w:tab/>
        <w:t>a statement of the time, place and nature of the hearing</w:t>
      </w:r>
      <w:r w:rsidR="004B62D3">
        <w:t>;</w:t>
      </w:r>
    </w:p>
    <w:p w:rsidR="00485893" w:rsidRDefault="00485893" w:rsidP="00485893">
      <w:pPr>
        <w:ind w:left="2160" w:hanging="720"/>
      </w:pPr>
    </w:p>
    <w:p w:rsidR="00485893" w:rsidRDefault="00485893" w:rsidP="00485893">
      <w:pPr>
        <w:ind w:left="2160" w:hanging="720"/>
      </w:pPr>
      <w:r>
        <w:t>4)</w:t>
      </w:r>
      <w:r>
        <w:tab/>
        <w:t>a statement of the legal authority and jurisdiction under which the hearing is to be held</w:t>
      </w:r>
      <w:r w:rsidR="004B62D3">
        <w:t>;</w:t>
      </w:r>
      <w:r>
        <w:t xml:space="preserve"> and</w:t>
      </w:r>
    </w:p>
    <w:p w:rsidR="00485893" w:rsidRDefault="00485893" w:rsidP="00485893">
      <w:pPr>
        <w:ind w:left="2160" w:hanging="720"/>
      </w:pPr>
    </w:p>
    <w:p w:rsidR="00485893" w:rsidRDefault="00485893" w:rsidP="00485893">
      <w:pPr>
        <w:ind w:left="2160" w:hanging="720"/>
      </w:pPr>
      <w:r>
        <w:t>5)</w:t>
      </w:r>
      <w:r>
        <w:tab/>
        <w:t>a reference to the provisions of the statutes and rules involved.</w:t>
      </w:r>
    </w:p>
    <w:p w:rsidR="00485893" w:rsidRDefault="00485893" w:rsidP="00B438C6">
      <w:pPr>
        <w:widowControl w:val="0"/>
        <w:autoSpaceDE w:val="0"/>
        <w:autoSpaceDN w:val="0"/>
        <w:adjustRightInd w:val="0"/>
        <w:ind w:left="1440" w:hanging="720"/>
      </w:pPr>
    </w:p>
    <w:p w:rsidR="00070F02" w:rsidRDefault="00485893" w:rsidP="00B438C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70F02">
        <w:t>)</w:t>
      </w:r>
      <w:r w:rsidR="00070F02">
        <w:tab/>
        <w:t xml:space="preserve">The notice shall also inform the vendor, </w:t>
      </w:r>
      <w:r w:rsidR="004B62D3">
        <w:t>when</w:t>
      </w:r>
      <w:r w:rsidR="00070F02">
        <w:t xml:space="preserve"> applicable, that the final administrative decision of the Department could result in suspension for a specific period of time as well as termination. </w:t>
      </w:r>
    </w:p>
    <w:p w:rsidR="002E0630" w:rsidRDefault="002E0630" w:rsidP="00B438C6">
      <w:pPr>
        <w:widowControl w:val="0"/>
        <w:autoSpaceDE w:val="0"/>
        <w:autoSpaceDN w:val="0"/>
        <w:adjustRightInd w:val="0"/>
        <w:ind w:left="1440" w:hanging="720"/>
      </w:pPr>
    </w:p>
    <w:p w:rsidR="002E0630" w:rsidRPr="002E0630" w:rsidRDefault="002E0630" w:rsidP="002E0630">
      <w:pPr>
        <w:autoSpaceDE w:val="0"/>
        <w:autoSpaceDN w:val="0"/>
        <w:adjustRightInd w:val="0"/>
        <w:ind w:left="1440" w:hanging="720"/>
      </w:pPr>
      <w:r w:rsidRPr="002E0630">
        <w:t>g)</w:t>
      </w:r>
      <w:r>
        <w:tab/>
      </w:r>
      <w:r w:rsidR="00C42B8A">
        <w:t>Effective July 1, 2012</w:t>
      </w:r>
      <w:r w:rsidR="00543277">
        <w:t>,</w:t>
      </w:r>
      <w:r w:rsidR="00C42B8A">
        <w:t xml:space="preserve"> </w:t>
      </w:r>
      <w:r w:rsidR="00543277">
        <w:t>f</w:t>
      </w:r>
      <w:r w:rsidRPr="002E0630">
        <w:t xml:space="preserve">or actions of the Department for the purpose of immediate suspension of a provider pursuant to </w:t>
      </w:r>
      <w:r w:rsidR="004B62D3">
        <w:t xml:space="preserve">Section </w:t>
      </w:r>
      <w:r w:rsidRPr="002E0630">
        <w:t>104.75, the Department shall notify the vendor in writing, set</w:t>
      </w:r>
      <w:r w:rsidR="004B62D3">
        <w:t>ting</w:t>
      </w:r>
      <w:r w:rsidRPr="002E0630">
        <w:t xml:space="preserve"> forth:</w:t>
      </w:r>
    </w:p>
    <w:p w:rsidR="002E0630" w:rsidRPr="002E0630" w:rsidRDefault="002E0630" w:rsidP="002E0630">
      <w:pPr>
        <w:autoSpaceDE w:val="0"/>
        <w:autoSpaceDN w:val="0"/>
        <w:adjustRightInd w:val="0"/>
        <w:ind w:left="144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1)</w:t>
      </w:r>
      <w:r>
        <w:tab/>
      </w:r>
      <w:r w:rsidRPr="002E0630">
        <w:t>the reason for the Department</w:t>
      </w:r>
      <w:r w:rsidR="004B62D3">
        <w:t>'</w:t>
      </w:r>
      <w:r w:rsidRPr="002E0630">
        <w:t>s action;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2)</w:t>
      </w:r>
      <w:r>
        <w:tab/>
      </w:r>
      <w:r w:rsidRPr="002E0630">
        <w:t>the effective date of the action;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3)</w:t>
      </w:r>
      <w:r>
        <w:tab/>
      </w:r>
      <w:r w:rsidRPr="002E0630">
        <w:t xml:space="preserve">a statement that the action will be effective on </w:t>
      </w:r>
      <w:r w:rsidR="004B62D3">
        <w:t xml:space="preserve">that </w:t>
      </w:r>
      <w:r w:rsidRPr="002E0630">
        <w:t>date regardless of whether any hearing requested has been completed;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4)</w:t>
      </w:r>
      <w:r>
        <w:tab/>
      </w:r>
      <w:r w:rsidRPr="002E0630">
        <w:t>a statement of the time, place and nature of the hearing;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lastRenderedPageBreak/>
        <w:t>5)</w:t>
      </w:r>
      <w:r>
        <w:tab/>
      </w:r>
      <w:r w:rsidRPr="002E0630">
        <w:t>that the purpose of the hearing shall be to determine whether to recommend to the Director that the vendor</w:t>
      </w:r>
      <w:r w:rsidR="004B62D3">
        <w:t>'</w:t>
      </w:r>
      <w:r w:rsidRPr="002E0630">
        <w:t>s medical assistance program participation be denied, terminated, suspended, placed on provisional status or reinstated;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6)</w:t>
      </w:r>
      <w:r>
        <w:tab/>
      </w:r>
      <w:r w:rsidRPr="002E0630">
        <w:t>a statement of the legal authority and jurisdiction under which the hearing is to be held; and</w:t>
      </w:r>
    </w:p>
    <w:p w:rsidR="002E0630" w:rsidRPr="002E0630" w:rsidRDefault="002E0630" w:rsidP="000A3B38">
      <w:pPr>
        <w:autoSpaceDE w:val="0"/>
        <w:autoSpaceDN w:val="0"/>
        <w:adjustRightInd w:val="0"/>
        <w:ind w:left="2160" w:hanging="720"/>
      </w:pPr>
    </w:p>
    <w:p w:rsidR="002E0630" w:rsidRDefault="002E0630" w:rsidP="000A3B38">
      <w:pPr>
        <w:autoSpaceDE w:val="0"/>
        <w:autoSpaceDN w:val="0"/>
        <w:adjustRightInd w:val="0"/>
        <w:ind w:left="2160" w:hanging="720"/>
      </w:pPr>
      <w:r w:rsidRPr="002E0630">
        <w:t>7)</w:t>
      </w:r>
      <w:r>
        <w:tab/>
      </w:r>
      <w:r w:rsidRPr="002E0630">
        <w:t>a reference to the provisions of the statutes and rules involved.</w:t>
      </w:r>
    </w:p>
    <w:p w:rsidR="002E0630" w:rsidRPr="002E0630" w:rsidRDefault="002E0630" w:rsidP="002E0630">
      <w:pPr>
        <w:autoSpaceDE w:val="0"/>
        <w:autoSpaceDN w:val="0"/>
        <w:adjustRightInd w:val="0"/>
        <w:ind w:left="2160" w:hanging="720"/>
      </w:pPr>
    </w:p>
    <w:p w:rsidR="002E0630" w:rsidRPr="00D55B37" w:rsidRDefault="002E06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E39A1">
        <w:t>10172</w:t>
      </w:r>
      <w:r w:rsidRPr="00D55B37">
        <w:t xml:space="preserve">, effective </w:t>
      </w:r>
      <w:bookmarkStart w:id="0" w:name="_GoBack"/>
      <w:r w:rsidR="000E39A1">
        <w:t>June 27, 2013</w:t>
      </w:r>
      <w:bookmarkEnd w:id="0"/>
      <w:r w:rsidRPr="00D55B37">
        <w:t>)</w:t>
      </w:r>
    </w:p>
    <w:sectPr w:rsidR="002E0630" w:rsidRPr="00D55B37" w:rsidSect="00B438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F02"/>
    <w:rsid w:val="00024A01"/>
    <w:rsid w:val="00070F02"/>
    <w:rsid w:val="000A1513"/>
    <w:rsid w:val="000A3B38"/>
    <w:rsid w:val="000E39A1"/>
    <w:rsid w:val="0014190C"/>
    <w:rsid w:val="001862C6"/>
    <w:rsid w:val="001E48B4"/>
    <w:rsid w:val="002A3BA0"/>
    <w:rsid w:val="002E0630"/>
    <w:rsid w:val="0037457D"/>
    <w:rsid w:val="00404784"/>
    <w:rsid w:val="00485893"/>
    <w:rsid w:val="004B62D3"/>
    <w:rsid w:val="0051142F"/>
    <w:rsid w:val="00543277"/>
    <w:rsid w:val="00683159"/>
    <w:rsid w:val="0071431C"/>
    <w:rsid w:val="00733D5C"/>
    <w:rsid w:val="00766460"/>
    <w:rsid w:val="00780983"/>
    <w:rsid w:val="008B7FF0"/>
    <w:rsid w:val="008D15F8"/>
    <w:rsid w:val="008D6EB2"/>
    <w:rsid w:val="008E73A0"/>
    <w:rsid w:val="00927305"/>
    <w:rsid w:val="00983837"/>
    <w:rsid w:val="009D19F3"/>
    <w:rsid w:val="009F6600"/>
    <w:rsid w:val="00A40212"/>
    <w:rsid w:val="00B438C6"/>
    <w:rsid w:val="00B471E2"/>
    <w:rsid w:val="00C42B8A"/>
    <w:rsid w:val="00C8506D"/>
    <w:rsid w:val="00CB2857"/>
    <w:rsid w:val="00CD16A3"/>
    <w:rsid w:val="00D16DEB"/>
    <w:rsid w:val="00D55B37"/>
    <w:rsid w:val="00E11ECE"/>
    <w:rsid w:val="00E541CE"/>
    <w:rsid w:val="00E70317"/>
    <w:rsid w:val="00FC076A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Sabo, Cheryl E.</cp:lastModifiedBy>
  <cp:revision>3</cp:revision>
  <dcterms:created xsi:type="dcterms:W3CDTF">2013-06-12T18:58:00Z</dcterms:created>
  <dcterms:modified xsi:type="dcterms:W3CDTF">2013-07-05T20:30:00Z</dcterms:modified>
</cp:coreProperties>
</file>