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79976" w14:textId="77777777" w:rsidR="007E00DE" w:rsidRPr="007E00DE" w:rsidRDefault="007E00DE" w:rsidP="007E00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</w:pPr>
    </w:p>
    <w:p w14:paraId="4283EB3A" w14:textId="55896B56" w:rsidR="007E00DE" w:rsidRPr="00BD1E54" w:rsidRDefault="007E00DE" w:rsidP="007E00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BD1E5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Section 850.200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</w:t>
      </w:r>
      <w:r w:rsidRPr="00BD1E5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Detrimental Reliance</w:t>
      </w:r>
    </w:p>
    <w:p w14:paraId="59E3DF7E" w14:textId="77777777" w:rsidR="007E00DE" w:rsidRPr="007E00DE" w:rsidRDefault="007E00DE" w:rsidP="007E00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</w:pPr>
    </w:p>
    <w:p w14:paraId="1601D34C" w14:textId="3A399981" w:rsidR="007E00DE" w:rsidRPr="00BD1E54" w:rsidRDefault="007E00DE" w:rsidP="007E00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In any subsequent audit of the taxpayer by the Department, detrimental reliance that is based upon the results of the </w:t>
      </w:r>
      <w:r w:rsidR="00A97BDA">
        <w:rPr>
          <w:rFonts w:ascii="Times New Roman" w:eastAsia="Times New Roman" w:hAnsi="Times New Roman" w:cs="Times New Roman"/>
          <w:color w:val="000000"/>
          <w:sz w:val="24"/>
          <w:szCs w:val="20"/>
        </w:rPr>
        <w:t>c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ertified </w:t>
      </w:r>
      <w:r w:rsidR="00A97BDA">
        <w:rPr>
          <w:rFonts w:ascii="Times New Roman" w:eastAsia="Times New Roman" w:hAnsi="Times New Roman" w:cs="Times New Roman"/>
          <w:color w:val="000000"/>
          <w:sz w:val="24"/>
          <w:szCs w:val="20"/>
        </w:rPr>
        <w:t>a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>udit that the qualified practitioner conducts, or incorrect or misleading advice that the qualified practitioner gives, is not a defense against the assessment of tax, penalty, or interest.</w:t>
      </w:r>
    </w:p>
    <w:sectPr w:rsidR="007E00DE" w:rsidRPr="00BD1E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4161A" w14:textId="77777777" w:rsidR="003844FB" w:rsidRDefault="003844FB">
      <w:r>
        <w:separator/>
      </w:r>
    </w:p>
  </w:endnote>
  <w:endnote w:type="continuationSeparator" w:id="0">
    <w:p w14:paraId="539081F4" w14:textId="77777777" w:rsidR="003844FB" w:rsidRDefault="0038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650A4" w14:textId="77777777" w:rsidR="003844FB" w:rsidRDefault="003844FB">
      <w:r>
        <w:separator/>
      </w:r>
    </w:p>
  </w:footnote>
  <w:footnote w:type="continuationSeparator" w:id="0">
    <w:p w14:paraId="3B42B9B7" w14:textId="77777777" w:rsidR="003844FB" w:rsidRDefault="00384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44FB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00DE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BDA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56E75"/>
  <w15:chartTrackingRefBased/>
  <w15:docId w15:val="{8F77E1A9-D62C-410B-A6FA-F15F425C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0D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Dotts, Joyce M.</cp:lastModifiedBy>
  <cp:revision>3</cp:revision>
  <dcterms:created xsi:type="dcterms:W3CDTF">2023-05-22T14:10:00Z</dcterms:created>
  <dcterms:modified xsi:type="dcterms:W3CDTF">2023-09-15T17:31:00Z</dcterms:modified>
</cp:coreProperties>
</file>