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6C" w:rsidRDefault="008A006C" w:rsidP="00AF2BD3">
      <w:pPr>
        <w:widowControl w:val="0"/>
        <w:autoSpaceDE w:val="0"/>
        <w:autoSpaceDN w:val="0"/>
        <w:adjustRightInd w:val="0"/>
        <w:jc w:val="both"/>
      </w:pPr>
    </w:p>
    <w:p w:rsidR="00AF2BD3" w:rsidRPr="00AF2BD3" w:rsidRDefault="00AF2BD3" w:rsidP="00AF2BD3">
      <w:pPr>
        <w:widowControl w:val="0"/>
        <w:autoSpaceDE w:val="0"/>
        <w:autoSpaceDN w:val="0"/>
        <w:adjustRightInd w:val="0"/>
        <w:jc w:val="both"/>
      </w:pPr>
      <w:r w:rsidRPr="00AF2BD3">
        <w:t xml:space="preserve">AUTHORITY:  Implementing the Municipal Motor Fuel Tax Law </w:t>
      </w:r>
      <w:r w:rsidRPr="00AF2BD3">
        <w:rPr>
          <w:color w:val="000000"/>
        </w:rPr>
        <w:t>[65 ILCS 5/</w:t>
      </w:r>
      <w:bookmarkStart w:id="0" w:name="_GoBack"/>
      <w:bookmarkEnd w:id="0"/>
      <w:r w:rsidRPr="00AF2BD3">
        <w:rPr>
          <w:color w:val="000000"/>
        </w:rPr>
        <w:t>8-11-2.3]</w:t>
      </w:r>
      <w:r w:rsidRPr="00AF2BD3">
        <w:t>.</w:t>
      </w:r>
    </w:p>
    <w:sectPr w:rsidR="00AF2BD3" w:rsidRPr="00AF2B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BD3" w:rsidRDefault="00AF2BD3">
      <w:r>
        <w:separator/>
      </w:r>
    </w:p>
  </w:endnote>
  <w:endnote w:type="continuationSeparator" w:id="0">
    <w:p w:rsidR="00AF2BD3" w:rsidRDefault="00AF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BD3" w:rsidRDefault="00AF2BD3">
      <w:r>
        <w:separator/>
      </w:r>
    </w:p>
  </w:footnote>
  <w:footnote w:type="continuationSeparator" w:id="0">
    <w:p w:rsidR="00AF2BD3" w:rsidRDefault="00AF2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06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2BD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0AA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0AC69-B676-4D2C-952A-F4AB81D5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2020-09-01T18:52:00Z</dcterms:created>
  <dcterms:modified xsi:type="dcterms:W3CDTF">2020-09-03T14:00:00Z</dcterms:modified>
</cp:coreProperties>
</file>