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7A" w:rsidRDefault="000C287A" w:rsidP="000C287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535.101</w:t>
      </w:r>
      <w:r>
        <w:tab/>
        <w:t xml:space="preserve">Purpose of the Program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535.105</w:t>
      </w:r>
      <w:r>
        <w:tab/>
        <w:t xml:space="preserve">Definitions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535.110</w:t>
      </w:r>
      <w:r>
        <w:tab/>
        <w:t xml:space="preserve">Grant Applications/Distribution Agents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535.115</w:t>
      </w:r>
      <w:r>
        <w:tab/>
        <w:t xml:space="preserve">Determination of Eligibility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535.120</w:t>
      </w:r>
      <w:r>
        <w:tab/>
        <w:t xml:space="preserve">Certification by Distribution Agent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535.125</w:t>
      </w:r>
      <w:r>
        <w:tab/>
        <w:t xml:space="preserve">Payment of Fees by Distribution Agents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535.130</w:t>
      </w:r>
      <w:r>
        <w:tab/>
        <w:t xml:space="preserve">Qualified Distribution Agents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535.135</w:t>
      </w:r>
      <w:r>
        <w:tab/>
        <w:t xml:space="preserve">Distribution of Grant Payments by Qualified Distribution Agents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535.140</w:t>
      </w:r>
      <w:r>
        <w:tab/>
        <w:t xml:space="preserve">Alternative Means of Distribution to Eligible Individuals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535.145</w:t>
      </w:r>
      <w:r>
        <w:tab/>
        <w:t xml:space="preserve">Refunds </w:t>
      </w:r>
    </w:p>
    <w:p w:rsidR="000C287A" w:rsidRDefault="000C287A" w:rsidP="000C287A">
      <w:pPr>
        <w:widowControl w:val="0"/>
        <w:autoSpaceDE w:val="0"/>
        <w:autoSpaceDN w:val="0"/>
        <w:adjustRightInd w:val="0"/>
        <w:ind w:left="1440" w:hanging="1440"/>
      </w:pPr>
      <w:r>
        <w:t>535.150</w:t>
      </w:r>
      <w:r>
        <w:tab/>
        <w:t xml:space="preserve">Assessments/Penalties </w:t>
      </w:r>
    </w:p>
    <w:sectPr w:rsidR="000C287A" w:rsidSect="000C2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87A"/>
    <w:rsid w:val="000C287A"/>
    <w:rsid w:val="00890043"/>
    <w:rsid w:val="00B00656"/>
    <w:rsid w:val="00DF15C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