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35B2" w14:textId="77777777" w:rsidR="00A36622" w:rsidRDefault="00A36622" w:rsidP="00A36622">
      <w:pPr>
        <w:widowControl w:val="0"/>
        <w:autoSpaceDE w:val="0"/>
        <w:autoSpaceDN w:val="0"/>
        <w:adjustRightInd w:val="0"/>
      </w:pPr>
    </w:p>
    <w:p w14:paraId="0B42F1C4" w14:textId="4DF20787" w:rsidR="00A36622" w:rsidRDefault="00A36622" w:rsidP="00A36622">
      <w:pPr>
        <w:widowControl w:val="0"/>
        <w:autoSpaceDE w:val="0"/>
        <w:autoSpaceDN w:val="0"/>
        <w:adjustRightInd w:val="0"/>
      </w:pPr>
      <w:r>
        <w:t>SOURCE:  Adopted by emergency rule at 22 Ill. Reg. 1006, effective December 16, 1997, for a maximum of 150 days; adopted at 22 Ill. Reg. 10899, effective June 8, 1998</w:t>
      </w:r>
      <w:r w:rsidR="00420012">
        <w:t xml:space="preserve">; amended at 46 Ill. Reg. </w:t>
      </w:r>
      <w:r w:rsidR="009350D5">
        <w:t>13337</w:t>
      </w:r>
      <w:r w:rsidR="00420012">
        <w:t xml:space="preserve">, effective </w:t>
      </w:r>
      <w:r w:rsidR="009350D5">
        <w:t>July 12, 2022</w:t>
      </w:r>
      <w:r>
        <w:t>.</w:t>
      </w:r>
    </w:p>
    <w:sectPr w:rsidR="00A36622" w:rsidSect="00A36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622"/>
    <w:rsid w:val="00420012"/>
    <w:rsid w:val="005C3366"/>
    <w:rsid w:val="006801F0"/>
    <w:rsid w:val="006E015D"/>
    <w:rsid w:val="009350D5"/>
    <w:rsid w:val="00A36622"/>
    <w:rsid w:val="00E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F0985D"/>
  <w15:docId w15:val="{2052D42C-A0B7-4418-BE0F-CD4A5612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Shipley, Melissa A.</cp:lastModifiedBy>
  <cp:revision>5</cp:revision>
  <dcterms:created xsi:type="dcterms:W3CDTF">2012-06-21T20:30:00Z</dcterms:created>
  <dcterms:modified xsi:type="dcterms:W3CDTF">2022-07-28T19:30:00Z</dcterms:modified>
</cp:coreProperties>
</file>