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61C6" w14:textId="77777777" w:rsidR="00BC5346" w:rsidRDefault="00BC5346" w:rsidP="00BC5346">
      <w:pPr>
        <w:widowControl w:val="0"/>
        <w:autoSpaceDE w:val="0"/>
        <w:autoSpaceDN w:val="0"/>
        <w:adjustRightInd w:val="0"/>
      </w:pPr>
    </w:p>
    <w:p w14:paraId="4898CADC" w14:textId="6001C8CE" w:rsidR="00BC5346" w:rsidRDefault="00BC5346" w:rsidP="00BC5346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FD702E" w:rsidRPr="00B57BB1">
        <w:rPr>
          <w:color w:val="000000"/>
        </w:rPr>
        <w:t xml:space="preserve">and authorized by </w:t>
      </w:r>
      <w:r w:rsidR="00FD702E">
        <w:rPr>
          <w:color w:val="000000"/>
        </w:rPr>
        <w:t>Section 2-14 of</w:t>
      </w:r>
      <w:r w:rsidR="00FD702E">
        <w:t xml:space="preserve"> </w:t>
      </w:r>
      <w:r w:rsidR="00CD2873">
        <w:t xml:space="preserve">the </w:t>
      </w:r>
      <w:r>
        <w:t xml:space="preserve">Electricity Excise Tax Law [35 </w:t>
      </w:r>
      <w:proofErr w:type="spellStart"/>
      <w:r>
        <w:t>ILCS</w:t>
      </w:r>
      <w:proofErr w:type="spellEnd"/>
      <w:r>
        <w:t xml:space="preserve"> 640]. </w:t>
      </w:r>
    </w:p>
    <w:sectPr w:rsidR="00BC5346" w:rsidSect="00BC53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346"/>
    <w:rsid w:val="00113A9F"/>
    <w:rsid w:val="005C3366"/>
    <w:rsid w:val="00AE7580"/>
    <w:rsid w:val="00BC5346"/>
    <w:rsid w:val="00C134D3"/>
    <w:rsid w:val="00CD2873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4096BE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Electricity Excise Tax Law [35 ILCS 640]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Electricity Excise Tax Law [35 ILCS 640]</dc:title>
  <dc:subject/>
  <dc:creator>Illinois General Assembly</dc:creator>
  <cp:keywords/>
  <dc:description/>
  <cp:lastModifiedBy>Shipley, Melissa A.</cp:lastModifiedBy>
  <cp:revision>5</cp:revision>
  <dcterms:created xsi:type="dcterms:W3CDTF">2012-06-21T20:30:00Z</dcterms:created>
  <dcterms:modified xsi:type="dcterms:W3CDTF">2024-04-01T18:37:00Z</dcterms:modified>
</cp:coreProperties>
</file>