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0B" w:rsidRDefault="00E97F0B" w:rsidP="006045A1">
      <w:pPr>
        <w:widowControl w:val="0"/>
        <w:autoSpaceDE w:val="0"/>
        <w:autoSpaceDN w:val="0"/>
        <w:adjustRightInd w:val="0"/>
      </w:pPr>
    </w:p>
    <w:p w:rsidR="00E97F0B" w:rsidRDefault="00E97F0B" w:rsidP="006045A1">
      <w:pPr>
        <w:widowControl w:val="0"/>
        <w:autoSpaceDE w:val="0"/>
        <w:autoSpaceDN w:val="0"/>
        <w:adjustRightInd w:val="0"/>
      </w:pPr>
      <w:r>
        <w:t xml:space="preserve">AUTHORITY:  Implementing and authorized by Article VIII of the Liquor Control Act of 1934 [235 </w:t>
      </w:r>
      <w:proofErr w:type="spellStart"/>
      <w:r>
        <w:t>ILCS</w:t>
      </w:r>
      <w:proofErr w:type="spellEnd"/>
      <w:r>
        <w:t xml:space="preserve"> 5</w:t>
      </w:r>
      <w:bookmarkStart w:id="0" w:name="_GoBack"/>
      <w:bookmarkEnd w:id="0"/>
      <w:r>
        <w:t xml:space="preserve">]. </w:t>
      </w:r>
    </w:p>
    <w:sectPr w:rsidR="00E97F0B" w:rsidSect="006045A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F0B"/>
    <w:rsid w:val="00404FF6"/>
    <w:rsid w:val="0056767E"/>
    <w:rsid w:val="006045A1"/>
    <w:rsid w:val="007A3E52"/>
    <w:rsid w:val="00941B05"/>
    <w:rsid w:val="00A42702"/>
    <w:rsid w:val="00C93260"/>
    <w:rsid w:val="00E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BA80A8-F3D2-4FE0-B3EE-1218755B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VIII of the Liquor Control Act of 1934 [235 ILCS 5/Art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VIII of the Liquor Control Act of 1934 [235 ILCS 5/Art</dc:title>
  <dc:subject/>
  <dc:creator>MessingerRR</dc:creator>
  <cp:keywords/>
  <dc:description/>
  <cp:lastModifiedBy>Knudson, Cheryl J.</cp:lastModifiedBy>
  <cp:revision>4</cp:revision>
  <dcterms:created xsi:type="dcterms:W3CDTF">2012-06-21T20:22:00Z</dcterms:created>
  <dcterms:modified xsi:type="dcterms:W3CDTF">2019-08-27T16:29:00Z</dcterms:modified>
</cp:coreProperties>
</file>