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7A31D" w14:textId="77777777" w:rsidR="00673733" w:rsidRDefault="00673733" w:rsidP="00673733">
      <w:pPr>
        <w:widowControl w:val="0"/>
        <w:autoSpaceDE w:val="0"/>
        <w:autoSpaceDN w:val="0"/>
        <w:adjustRightInd w:val="0"/>
      </w:pPr>
    </w:p>
    <w:p w14:paraId="4E596CBF" w14:textId="71C9F8A4" w:rsidR="00673733" w:rsidRDefault="00673733" w:rsidP="00673733">
      <w:pPr>
        <w:widowControl w:val="0"/>
        <w:autoSpaceDE w:val="0"/>
        <w:autoSpaceDN w:val="0"/>
        <w:adjustRightInd w:val="0"/>
      </w:pPr>
      <w:r>
        <w:t xml:space="preserve">SOURCE:  </w:t>
      </w:r>
      <w:r w:rsidR="00DE7844">
        <w:rPr>
          <w:snapToGrid w:val="0"/>
        </w:rPr>
        <w:t>Retailers' Occupation Tax Hearings adopted December 23, 1937; amended at 6 Ill. Reg. 2856, effective March 3, 1982; codified at 6 Ill. Reg. 15224; Part repealed, new Part adopted at 13 Ill. Reg. 6789, effective April 12, 1989; amended at 15 Ill. Reg. 3518, effective February 21, 1991; amended at 20 Ill. Reg. 888, effective January 1, 1996</w:t>
      </w:r>
      <w:r w:rsidR="00DE7844">
        <w:t xml:space="preserve">; </w:t>
      </w:r>
      <w:r w:rsidR="00C12DF4">
        <w:rPr>
          <w:u w:color="000000"/>
          <w:shd w:val="clear" w:color="auto" w:fill="FFFFFF"/>
        </w:rPr>
        <w:t xml:space="preserve">amended at </w:t>
      </w:r>
      <w:bookmarkStart w:id="0" w:name="_cp_change_11"/>
      <w:bookmarkEnd w:id="0"/>
      <w:r w:rsidR="00C12DF4">
        <w:rPr>
          <w:u w:color="000000"/>
          <w:shd w:val="clear" w:color="auto" w:fill="FFFFFF"/>
        </w:rPr>
        <w:t xml:space="preserve">43 Ill. Reg. 14689, effective January 1, 2020; </w:t>
      </w:r>
      <w:r w:rsidR="00DE7844" w:rsidRPr="00107549">
        <w:t>amended at 45 Ill. Reg.</w:t>
      </w:r>
      <w:r w:rsidR="00DE7844">
        <w:t xml:space="preserve"> 14488</w:t>
      </w:r>
      <w:r w:rsidR="00DE7844" w:rsidRPr="00107549">
        <w:t>, effective</w:t>
      </w:r>
      <w:r w:rsidR="00DE7844">
        <w:t xml:space="preserve"> November 4, 2021</w:t>
      </w:r>
      <w:r w:rsidR="00B75ED4" w:rsidRPr="009F5536">
        <w:t>; amended at 4</w:t>
      </w:r>
      <w:r w:rsidR="00B75ED4">
        <w:t>8</w:t>
      </w:r>
      <w:r w:rsidR="00B75ED4" w:rsidRPr="009F5536">
        <w:t xml:space="preserve"> Ill. Reg. </w:t>
      </w:r>
      <w:r w:rsidR="00BF37F5">
        <w:t>13834</w:t>
      </w:r>
      <w:r w:rsidR="00B75ED4" w:rsidRPr="009F5536">
        <w:t xml:space="preserve">, effective </w:t>
      </w:r>
      <w:r w:rsidR="00BF37F5">
        <w:t>August 27, 2024</w:t>
      </w:r>
      <w:r>
        <w:t xml:space="preserve">. </w:t>
      </w:r>
    </w:p>
    <w:sectPr w:rsidR="00673733" w:rsidSect="006737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3733"/>
    <w:rsid w:val="00007556"/>
    <w:rsid w:val="0032397C"/>
    <w:rsid w:val="00423E14"/>
    <w:rsid w:val="005C3366"/>
    <w:rsid w:val="005C57E8"/>
    <w:rsid w:val="00673733"/>
    <w:rsid w:val="007A6BA8"/>
    <w:rsid w:val="00A612C2"/>
    <w:rsid w:val="00A83356"/>
    <w:rsid w:val="00B75ED4"/>
    <w:rsid w:val="00BF37F5"/>
    <w:rsid w:val="00C12DF4"/>
    <w:rsid w:val="00DE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DD4C654"/>
  <w15:docId w15:val="{E4491405-C2E4-4B4A-BBE6-E7FF7DCC4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Retailers' Occupation Tax Hearings adopted December 23, 1937; amended at 6 Ill</vt:lpstr>
    </vt:vector>
  </TitlesOfParts>
  <Company>State of Illinois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Retailers' Occupation Tax Hearings adopted December 23, 1937; amended at 6 Ill</dc:title>
  <dc:subject/>
  <dc:creator>Illinois General Assembly</dc:creator>
  <cp:keywords/>
  <dc:description/>
  <cp:lastModifiedBy>Shipley, Melissa A.</cp:lastModifiedBy>
  <cp:revision>11</cp:revision>
  <dcterms:created xsi:type="dcterms:W3CDTF">2012-06-21T20:17:00Z</dcterms:created>
  <dcterms:modified xsi:type="dcterms:W3CDTF">2024-09-12T17:00:00Z</dcterms:modified>
</cp:coreProperties>
</file>