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33" w:rsidRDefault="00FA4D33" w:rsidP="00FA4D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4D33" w:rsidRDefault="00FA4D33" w:rsidP="00FA4D33">
      <w:pPr>
        <w:widowControl w:val="0"/>
        <w:autoSpaceDE w:val="0"/>
        <w:autoSpaceDN w:val="0"/>
        <w:adjustRightInd w:val="0"/>
        <w:jc w:val="center"/>
      </w:pPr>
      <w:r>
        <w:t>PART 200</w:t>
      </w:r>
    </w:p>
    <w:p w:rsidR="00FA4D33" w:rsidRDefault="00FA4D33" w:rsidP="00FA4D33">
      <w:pPr>
        <w:widowControl w:val="0"/>
        <w:autoSpaceDE w:val="0"/>
        <w:autoSpaceDN w:val="0"/>
        <w:adjustRightInd w:val="0"/>
        <w:jc w:val="center"/>
      </w:pPr>
      <w:r>
        <w:t>PRACTICE AND PROCEDURE FOR HEARINGS BEFORE</w:t>
      </w:r>
    </w:p>
    <w:p w:rsidR="00FA4D33" w:rsidRDefault="00FA4D33" w:rsidP="00FA4D33">
      <w:pPr>
        <w:widowControl w:val="0"/>
        <w:autoSpaceDE w:val="0"/>
        <w:autoSpaceDN w:val="0"/>
        <w:adjustRightInd w:val="0"/>
        <w:jc w:val="center"/>
      </w:pPr>
      <w:r>
        <w:t>THE ILLINOIS DEPARTMENT OF REVENUE</w:t>
      </w:r>
    </w:p>
    <w:p w:rsidR="00FA4D33" w:rsidRDefault="00FA4D33" w:rsidP="00FA4D33">
      <w:pPr>
        <w:widowControl w:val="0"/>
        <w:autoSpaceDE w:val="0"/>
        <w:autoSpaceDN w:val="0"/>
        <w:adjustRightInd w:val="0"/>
      </w:pPr>
    </w:p>
    <w:sectPr w:rsidR="00FA4D33" w:rsidSect="00FA4D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D33"/>
    <w:rsid w:val="00054619"/>
    <w:rsid w:val="005C3366"/>
    <w:rsid w:val="00654D25"/>
    <w:rsid w:val="00C71B7D"/>
    <w:rsid w:val="00FA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