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3F" w:rsidRDefault="0026113F" w:rsidP="00535AEE">
      <w:pPr>
        <w:widowControl w:val="0"/>
        <w:jc w:val="both"/>
        <w:rPr>
          <w:snapToGrid w:val="0"/>
        </w:rPr>
      </w:pPr>
      <w:bookmarkStart w:id="0" w:name="_GoBack"/>
      <w:bookmarkEnd w:id="0"/>
    </w:p>
    <w:p w:rsidR="00535AEE" w:rsidRPr="00535AEE" w:rsidRDefault="00535AEE" w:rsidP="00535AEE">
      <w:pPr>
        <w:widowControl w:val="0"/>
        <w:jc w:val="both"/>
        <w:rPr>
          <w:snapToGrid w:val="0"/>
        </w:rPr>
      </w:pPr>
      <w:r w:rsidRPr="00535AEE">
        <w:rPr>
          <w:snapToGrid w:val="0"/>
        </w:rPr>
        <w:t xml:space="preserve">AUTHORITY:  Implementing the Watercraft Use Tax Law [35 ILCS 158] </w:t>
      </w:r>
    </w:p>
    <w:sectPr w:rsidR="00535AEE" w:rsidRPr="00535AE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0861">
      <w:r>
        <w:separator/>
      </w:r>
    </w:p>
  </w:endnote>
  <w:endnote w:type="continuationSeparator" w:id="0">
    <w:p w:rsidR="00000000" w:rsidRDefault="0071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0861">
      <w:r>
        <w:separator/>
      </w:r>
    </w:p>
  </w:footnote>
  <w:footnote w:type="continuationSeparator" w:id="0">
    <w:p w:rsidR="00000000" w:rsidRDefault="00710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6113F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5AEE"/>
    <w:rsid w:val="00542E97"/>
    <w:rsid w:val="0056157E"/>
    <w:rsid w:val="0056501E"/>
    <w:rsid w:val="005F4571"/>
    <w:rsid w:val="006A2114"/>
    <w:rsid w:val="006D5961"/>
    <w:rsid w:val="007108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219A"/>
    <w:rsid w:val="00CD3723"/>
    <w:rsid w:val="00D55B37"/>
    <w:rsid w:val="00D62188"/>
    <w:rsid w:val="00D735B8"/>
    <w:rsid w:val="00D93C67"/>
    <w:rsid w:val="00E51B95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