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BC122" w14:textId="77777777" w:rsidR="00182985" w:rsidRDefault="00182985" w:rsidP="00182985">
      <w:pPr>
        <w:widowControl w:val="0"/>
        <w:autoSpaceDE w:val="0"/>
        <w:autoSpaceDN w:val="0"/>
        <w:adjustRightInd w:val="0"/>
      </w:pPr>
    </w:p>
    <w:p w14:paraId="06CD06E1" w14:textId="39EA551B" w:rsidR="00F542C2" w:rsidRDefault="00182985">
      <w:pPr>
        <w:pStyle w:val="JCARMainSourceNote"/>
      </w:pPr>
      <w:r>
        <w:t xml:space="preserve">AUTHORITY:  </w:t>
      </w:r>
      <w:r w:rsidR="006D199A" w:rsidRPr="00BB6590">
        <w:rPr>
          <w:color w:val="000000"/>
        </w:rPr>
        <w:t xml:space="preserve">Implementing the Rental Purchase Agreement Occupation and Use Tax Act [35 </w:t>
      </w:r>
      <w:proofErr w:type="spellStart"/>
      <w:r w:rsidR="006D199A" w:rsidRPr="00BB6590">
        <w:rPr>
          <w:color w:val="000000"/>
        </w:rPr>
        <w:t>ILCS</w:t>
      </w:r>
      <w:proofErr w:type="spellEnd"/>
      <w:r w:rsidR="006D199A" w:rsidRPr="00BB6590">
        <w:rPr>
          <w:color w:val="000000"/>
        </w:rPr>
        <w:t xml:space="preserve"> 180] and authorized by Section 40 of the Rental Purchase Agreement Occupation and Use Tax Act and Sections 2505-790 and 2505-795 of the </w:t>
      </w:r>
      <w:r w:rsidR="006D199A">
        <w:rPr>
          <w:color w:val="000000"/>
        </w:rPr>
        <w:t>Civil Administrative Code Illinois (</w:t>
      </w:r>
      <w:r w:rsidR="006D199A" w:rsidRPr="00BB6590">
        <w:rPr>
          <w:color w:val="000000"/>
        </w:rPr>
        <w:t>Department of Revenue Law</w:t>
      </w:r>
      <w:r w:rsidR="006D199A">
        <w:rPr>
          <w:color w:val="000000"/>
        </w:rPr>
        <w:t>)</w:t>
      </w:r>
      <w:r w:rsidR="006D199A" w:rsidRPr="00BB6590">
        <w:rPr>
          <w:color w:val="000000"/>
        </w:rPr>
        <w:t xml:space="preserve"> [20 </w:t>
      </w:r>
      <w:proofErr w:type="spellStart"/>
      <w:r w:rsidR="006D199A" w:rsidRPr="00BB6590">
        <w:rPr>
          <w:color w:val="000000"/>
        </w:rPr>
        <w:t>ILCS</w:t>
      </w:r>
      <w:proofErr w:type="spellEnd"/>
      <w:r w:rsidR="006D199A" w:rsidRPr="00BB6590">
        <w:rPr>
          <w:color w:val="000000"/>
        </w:rPr>
        <w:t xml:space="preserve"> 2505]</w:t>
      </w:r>
      <w:r w:rsidR="00F542C2">
        <w:t>.</w:t>
      </w:r>
    </w:p>
    <w:sectPr w:rsidR="00F542C2" w:rsidSect="001829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985"/>
    <w:rsid w:val="00182985"/>
    <w:rsid w:val="005C3366"/>
    <w:rsid w:val="006D199A"/>
    <w:rsid w:val="00B10BDC"/>
    <w:rsid w:val="00CB453F"/>
    <w:rsid w:val="00CD1C57"/>
    <w:rsid w:val="00E65E65"/>
    <w:rsid w:val="00E70EA2"/>
    <w:rsid w:val="00EA7305"/>
    <w:rsid w:val="00F542C2"/>
    <w:rsid w:val="00FD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13BD7D"/>
  <w15:docId w15:val="{341C4E8C-1E98-4B3B-A572-330329AC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54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Food, Drug and Cosmetic Act [410 ILCS 620] and the Sanitary Food Preparation Act [410 IL</vt:lpstr>
    </vt:vector>
  </TitlesOfParts>
  <Company>State of Illinois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Food, Drug and Cosmetic Act [410 ILCS 620] and the Sanitary Food Preparation Act [410 IL</dc:title>
  <dc:subject/>
  <dc:creator>Illinois General Assembly</dc:creator>
  <cp:keywords/>
  <dc:description/>
  <cp:lastModifiedBy>Knudson, Cheryl J.</cp:lastModifiedBy>
  <cp:revision>7</cp:revision>
  <dcterms:created xsi:type="dcterms:W3CDTF">2012-06-22T00:52:00Z</dcterms:created>
  <dcterms:modified xsi:type="dcterms:W3CDTF">2023-11-28T16:45:00Z</dcterms:modified>
</cp:coreProperties>
</file>