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72" w:rsidRDefault="000D5172" w:rsidP="000D5172">
      <w:pPr>
        <w:widowControl w:val="0"/>
        <w:autoSpaceDE w:val="0"/>
        <w:autoSpaceDN w:val="0"/>
        <w:adjustRightInd w:val="0"/>
      </w:pPr>
      <w:bookmarkStart w:id="0" w:name="_GoBack"/>
      <w:bookmarkEnd w:id="0"/>
    </w:p>
    <w:p w:rsidR="000D5172" w:rsidRDefault="000D5172" w:rsidP="000D5172">
      <w:pPr>
        <w:widowControl w:val="0"/>
        <w:autoSpaceDE w:val="0"/>
        <w:autoSpaceDN w:val="0"/>
        <w:adjustRightInd w:val="0"/>
      </w:pPr>
      <w:r>
        <w:rPr>
          <w:b/>
          <w:bCs/>
        </w:rPr>
        <w:t>Section 105.340  EFIN and ETIN Assignments</w:t>
      </w:r>
      <w:r>
        <w:t xml:space="preserve"> </w:t>
      </w:r>
    </w:p>
    <w:p w:rsidR="000D5172" w:rsidRDefault="000D5172" w:rsidP="000D5172">
      <w:pPr>
        <w:widowControl w:val="0"/>
        <w:autoSpaceDE w:val="0"/>
        <w:autoSpaceDN w:val="0"/>
        <w:adjustRightInd w:val="0"/>
      </w:pPr>
    </w:p>
    <w:p w:rsidR="000D5172" w:rsidRDefault="000D5172" w:rsidP="000D5172">
      <w:pPr>
        <w:widowControl w:val="0"/>
        <w:autoSpaceDE w:val="0"/>
        <w:autoSpaceDN w:val="0"/>
        <w:adjustRightInd w:val="0"/>
        <w:ind w:left="1440" w:hanging="720"/>
      </w:pPr>
      <w:r>
        <w:t>a)</w:t>
      </w:r>
      <w:r>
        <w:tab/>
        <w:t xml:space="preserve">The Department will require the participants in this electronic filing program to be participants in good standing in the IRS program. </w:t>
      </w:r>
    </w:p>
    <w:p w:rsidR="00004DE6" w:rsidRDefault="00004DE6" w:rsidP="000D5172">
      <w:pPr>
        <w:widowControl w:val="0"/>
        <w:autoSpaceDE w:val="0"/>
        <w:autoSpaceDN w:val="0"/>
        <w:adjustRightInd w:val="0"/>
        <w:ind w:left="2160" w:hanging="720"/>
      </w:pPr>
    </w:p>
    <w:p w:rsidR="000D5172" w:rsidRDefault="000D5172" w:rsidP="000D5172">
      <w:pPr>
        <w:widowControl w:val="0"/>
        <w:autoSpaceDE w:val="0"/>
        <w:autoSpaceDN w:val="0"/>
        <w:adjustRightInd w:val="0"/>
        <w:ind w:left="2160" w:hanging="720"/>
      </w:pPr>
      <w:r>
        <w:t>1)</w:t>
      </w:r>
      <w:r>
        <w:tab/>
        <w:t xml:space="preserve">The EFIN will be used in the Illinois program and must be included on the application.  An Illinois EFIN will be assigned upon special request. </w:t>
      </w:r>
    </w:p>
    <w:p w:rsidR="00004DE6" w:rsidRDefault="00004DE6" w:rsidP="000D5172">
      <w:pPr>
        <w:widowControl w:val="0"/>
        <w:autoSpaceDE w:val="0"/>
        <w:autoSpaceDN w:val="0"/>
        <w:adjustRightInd w:val="0"/>
        <w:ind w:left="2160" w:hanging="720"/>
      </w:pPr>
    </w:p>
    <w:p w:rsidR="000D5172" w:rsidRDefault="000D5172" w:rsidP="000D5172">
      <w:pPr>
        <w:widowControl w:val="0"/>
        <w:autoSpaceDE w:val="0"/>
        <w:autoSpaceDN w:val="0"/>
        <w:adjustRightInd w:val="0"/>
        <w:ind w:left="2160" w:hanging="720"/>
      </w:pPr>
      <w:r>
        <w:t>2)</w:t>
      </w:r>
      <w:r>
        <w:tab/>
        <w:t xml:space="preserve">The IRS assigns a password to each software developer and transmitter.  The ETIN will be used in the Illinois program and must be included on the application.  However, a separate password will be issued by Illinois. </w:t>
      </w:r>
    </w:p>
    <w:p w:rsidR="00004DE6" w:rsidRDefault="00004DE6" w:rsidP="000D5172">
      <w:pPr>
        <w:widowControl w:val="0"/>
        <w:autoSpaceDE w:val="0"/>
        <w:autoSpaceDN w:val="0"/>
        <w:adjustRightInd w:val="0"/>
        <w:ind w:left="2160" w:hanging="720"/>
      </w:pPr>
    </w:p>
    <w:p w:rsidR="000D5172" w:rsidRDefault="000D5172" w:rsidP="000D5172">
      <w:pPr>
        <w:widowControl w:val="0"/>
        <w:autoSpaceDE w:val="0"/>
        <w:autoSpaceDN w:val="0"/>
        <w:adjustRightInd w:val="0"/>
        <w:ind w:left="2160" w:hanging="720"/>
      </w:pPr>
      <w:r>
        <w:t>3)</w:t>
      </w:r>
      <w:r>
        <w:tab/>
        <w:t xml:space="preserve">The </w:t>
      </w:r>
      <w:proofErr w:type="spellStart"/>
      <w:r>
        <w:t>EFINs</w:t>
      </w:r>
      <w:proofErr w:type="spellEnd"/>
      <w:r>
        <w:t xml:space="preserve">, </w:t>
      </w:r>
      <w:proofErr w:type="spellStart"/>
      <w:r>
        <w:t>ETINs</w:t>
      </w:r>
      <w:proofErr w:type="spellEnd"/>
      <w:r>
        <w:t xml:space="preserve"> and Illinois passwords cannot be transferred and must be kept secure. </w:t>
      </w:r>
    </w:p>
    <w:p w:rsidR="00004DE6" w:rsidRDefault="00004DE6" w:rsidP="000D5172">
      <w:pPr>
        <w:widowControl w:val="0"/>
        <w:autoSpaceDE w:val="0"/>
        <w:autoSpaceDN w:val="0"/>
        <w:adjustRightInd w:val="0"/>
        <w:ind w:left="1440" w:hanging="720"/>
      </w:pPr>
    </w:p>
    <w:p w:rsidR="000D5172" w:rsidRDefault="000D5172" w:rsidP="000D5172">
      <w:pPr>
        <w:widowControl w:val="0"/>
        <w:autoSpaceDE w:val="0"/>
        <w:autoSpaceDN w:val="0"/>
        <w:adjustRightInd w:val="0"/>
        <w:ind w:left="1440" w:hanging="720"/>
      </w:pPr>
      <w:r>
        <w:t>b)</w:t>
      </w:r>
      <w:r>
        <w:tab/>
      </w:r>
      <w:proofErr w:type="spellStart"/>
      <w:r>
        <w:t>EFINs</w:t>
      </w:r>
      <w:proofErr w:type="spellEnd"/>
      <w:r>
        <w:t xml:space="preserve"> are assigned based on the IRS district office that serves the area where the applicant is located. The EFIN is used in the construction of the Declaration Control Number (DCN) and indicates the identity of the electronic return originator. </w:t>
      </w:r>
    </w:p>
    <w:p w:rsidR="00004DE6" w:rsidRDefault="00004DE6" w:rsidP="000D5172">
      <w:pPr>
        <w:widowControl w:val="0"/>
        <w:autoSpaceDE w:val="0"/>
        <w:autoSpaceDN w:val="0"/>
        <w:adjustRightInd w:val="0"/>
        <w:ind w:left="1440" w:hanging="720"/>
      </w:pPr>
    </w:p>
    <w:p w:rsidR="000D5172" w:rsidRDefault="000D5172" w:rsidP="000D5172">
      <w:pPr>
        <w:widowControl w:val="0"/>
        <w:autoSpaceDE w:val="0"/>
        <w:autoSpaceDN w:val="0"/>
        <w:adjustRightInd w:val="0"/>
        <w:ind w:left="1440" w:hanging="720"/>
      </w:pPr>
      <w:r>
        <w:t>c)</w:t>
      </w:r>
      <w:r>
        <w:tab/>
      </w:r>
      <w:proofErr w:type="spellStart"/>
      <w:r>
        <w:t>ETINs</w:t>
      </w:r>
      <w:proofErr w:type="spellEnd"/>
      <w:r>
        <w:t xml:space="preserve"> are assigned based on the IRS service center where the federal transmissions will be sent.  The ETIN and Illinois password allow access to the Department's communications processor and identify the transmitter.  During the testing phase, a test password will be assigned that allows access only to the test environment.  A different password will be assigned for production transmission. </w:t>
      </w:r>
    </w:p>
    <w:p w:rsidR="00004DE6" w:rsidRDefault="00004DE6" w:rsidP="000D5172">
      <w:pPr>
        <w:widowControl w:val="0"/>
        <w:autoSpaceDE w:val="0"/>
        <w:autoSpaceDN w:val="0"/>
        <w:adjustRightInd w:val="0"/>
        <w:ind w:left="1440" w:hanging="720"/>
      </w:pPr>
    </w:p>
    <w:p w:rsidR="000D5172" w:rsidRDefault="000D5172" w:rsidP="000D5172">
      <w:pPr>
        <w:widowControl w:val="0"/>
        <w:autoSpaceDE w:val="0"/>
        <w:autoSpaceDN w:val="0"/>
        <w:adjustRightInd w:val="0"/>
        <w:ind w:left="1440" w:hanging="720"/>
      </w:pPr>
      <w:r>
        <w:t>d)</w:t>
      </w:r>
      <w:r>
        <w:tab/>
        <w:t xml:space="preserve">Participants functioning solely as software developers will only be allowed to use their ETIN in the test environment. They will only be assigned a test password. This ETIN and password will not be accepted in the production environment. </w:t>
      </w:r>
    </w:p>
    <w:p w:rsidR="000D5172" w:rsidRDefault="000D5172" w:rsidP="000D5172">
      <w:pPr>
        <w:widowControl w:val="0"/>
        <w:autoSpaceDE w:val="0"/>
        <w:autoSpaceDN w:val="0"/>
        <w:adjustRightInd w:val="0"/>
        <w:ind w:left="1440" w:hanging="720"/>
      </w:pPr>
    </w:p>
    <w:p w:rsidR="000D5172" w:rsidRDefault="000D5172" w:rsidP="000D5172">
      <w:pPr>
        <w:widowControl w:val="0"/>
        <w:autoSpaceDE w:val="0"/>
        <w:autoSpaceDN w:val="0"/>
        <w:adjustRightInd w:val="0"/>
        <w:ind w:left="1440" w:hanging="720"/>
      </w:pPr>
      <w:r>
        <w:t xml:space="preserve">(Source:  Amended at 24 Ill. Reg. 6582, effective April 10, 2000) </w:t>
      </w:r>
    </w:p>
    <w:sectPr w:rsidR="000D5172" w:rsidSect="000D5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172"/>
    <w:rsid w:val="00004DE6"/>
    <w:rsid w:val="000D5172"/>
    <w:rsid w:val="0040451D"/>
    <w:rsid w:val="005C3366"/>
    <w:rsid w:val="006778AB"/>
    <w:rsid w:val="006A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