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BA" w:rsidRDefault="004167BA" w:rsidP="004167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67BA" w:rsidRDefault="004167BA" w:rsidP="004167B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300.70  Variance</w:t>
      </w:r>
      <w:proofErr w:type="gramEnd"/>
      <w:r>
        <w:t xml:space="preserve"> </w:t>
      </w:r>
    </w:p>
    <w:p w:rsidR="004167BA" w:rsidRDefault="004167BA" w:rsidP="004167BA">
      <w:pPr>
        <w:widowControl w:val="0"/>
        <w:autoSpaceDE w:val="0"/>
        <w:autoSpaceDN w:val="0"/>
        <w:adjustRightInd w:val="0"/>
      </w:pPr>
    </w:p>
    <w:p w:rsidR="004167BA" w:rsidRDefault="004167BA" w:rsidP="004167BA">
      <w:pPr>
        <w:widowControl w:val="0"/>
        <w:autoSpaceDE w:val="0"/>
        <w:autoSpaceDN w:val="0"/>
        <w:adjustRightInd w:val="0"/>
      </w:pPr>
      <w:r>
        <w:t xml:space="preserve">The Commission, on application of a utility or on its own motion, may grant a variance from this Part in individual cases where the Commission finds that: </w:t>
      </w:r>
    </w:p>
    <w:p w:rsidR="00493124" w:rsidRDefault="00493124" w:rsidP="004167BA">
      <w:pPr>
        <w:widowControl w:val="0"/>
        <w:autoSpaceDE w:val="0"/>
        <w:autoSpaceDN w:val="0"/>
        <w:adjustRightInd w:val="0"/>
      </w:pPr>
    </w:p>
    <w:p w:rsidR="004167BA" w:rsidRDefault="004167BA" w:rsidP="004167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provision from which the variance is granted is not statutorily mandated; </w:t>
      </w:r>
    </w:p>
    <w:p w:rsidR="00493124" w:rsidRDefault="00493124" w:rsidP="004167BA">
      <w:pPr>
        <w:widowControl w:val="0"/>
        <w:autoSpaceDE w:val="0"/>
        <w:autoSpaceDN w:val="0"/>
        <w:adjustRightInd w:val="0"/>
        <w:ind w:left="1440" w:hanging="720"/>
      </w:pPr>
    </w:p>
    <w:p w:rsidR="004167BA" w:rsidRDefault="004167BA" w:rsidP="004167B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party will be injured by the granting of the variance; and </w:t>
      </w:r>
    </w:p>
    <w:p w:rsidR="00493124" w:rsidRDefault="00493124" w:rsidP="004167BA">
      <w:pPr>
        <w:widowControl w:val="0"/>
        <w:autoSpaceDE w:val="0"/>
        <w:autoSpaceDN w:val="0"/>
        <w:adjustRightInd w:val="0"/>
        <w:ind w:left="1440" w:hanging="720"/>
      </w:pPr>
    </w:p>
    <w:p w:rsidR="004167BA" w:rsidRDefault="004167BA" w:rsidP="004167B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rule from which the variance is granted would, in the particular case, be unreasonable or unnecessarily burdensome. </w:t>
      </w:r>
    </w:p>
    <w:sectPr w:rsidR="004167BA" w:rsidSect="004167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7BA"/>
    <w:rsid w:val="000A0BB2"/>
    <w:rsid w:val="00256323"/>
    <w:rsid w:val="004167BA"/>
    <w:rsid w:val="00493124"/>
    <w:rsid w:val="005C3366"/>
    <w:rsid w:val="009C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