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EA" w:rsidRDefault="005274EA" w:rsidP="005274EA">
      <w:pPr>
        <w:widowControl w:val="0"/>
        <w:autoSpaceDE w:val="0"/>
        <w:autoSpaceDN w:val="0"/>
        <w:adjustRightInd w:val="0"/>
      </w:pPr>
    </w:p>
    <w:p w:rsidR="005274EA" w:rsidRDefault="005274EA" w:rsidP="005274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  Introduction</w:t>
      </w:r>
      <w:r>
        <w:t xml:space="preserve"> </w:t>
      </w:r>
    </w:p>
    <w:p w:rsidR="005274EA" w:rsidRDefault="005274EA" w:rsidP="005274EA">
      <w:pPr>
        <w:widowControl w:val="0"/>
        <w:autoSpaceDE w:val="0"/>
        <w:autoSpaceDN w:val="0"/>
        <w:adjustRightInd w:val="0"/>
      </w:pPr>
    </w:p>
    <w:p w:rsidR="005274EA" w:rsidRDefault="005274EA" w:rsidP="005274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This Part governs all fixed public utilities, other than pipelines transporting liquids</w:t>
      </w:r>
      <w:r w:rsidR="00AD6C89" w:rsidRPr="00AD6C89">
        <w:t xml:space="preserve"> and telecommunications carriers subject to public utilities regulation under Section 13-101 of the Public Utilities Act</w:t>
      </w:r>
      <w:r w:rsidR="00C64B5F">
        <w:t xml:space="preserve"> [220 ILCS 5]</w:t>
      </w:r>
      <w:r>
        <w:t xml:space="preserve">, in reporting accidents to the Illinois Commerce Commission (Commission). </w:t>
      </w:r>
    </w:p>
    <w:p w:rsidR="000E17DE" w:rsidRDefault="000E17DE" w:rsidP="005274EA">
      <w:pPr>
        <w:widowControl w:val="0"/>
        <w:autoSpaceDE w:val="0"/>
        <w:autoSpaceDN w:val="0"/>
        <w:adjustRightInd w:val="0"/>
        <w:ind w:left="1440" w:hanging="720"/>
      </w:pPr>
    </w:p>
    <w:p w:rsidR="005274EA" w:rsidRDefault="005274EA" w:rsidP="005274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As used in this Part, "</w:t>
      </w:r>
      <w:r w:rsidR="00AD6C89">
        <w:t xml:space="preserve">fixed </w:t>
      </w:r>
      <w:r>
        <w:t xml:space="preserve">public utilities" shall </w:t>
      </w:r>
      <w:r w:rsidR="00AD6C89">
        <w:t xml:space="preserve">not </w:t>
      </w:r>
      <w:r>
        <w:t xml:space="preserve">include telecommunications carriers </w:t>
      </w:r>
      <w:r w:rsidR="00AD6C89" w:rsidRPr="00AD6C89">
        <w:t>subject to public utilities regulation under Section 13-101 of the Public Utilities Act</w:t>
      </w:r>
      <w:r>
        <w:t xml:space="preserve">. </w:t>
      </w:r>
    </w:p>
    <w:p w:rsidR="005274EA" w:rsidRDefault="005274EA" w:rsidP="005274EA">
      <w:pPr>
        <w:widowControl w:val="0"/>
        <w:autoSpaceDE w:val="0"/>
        <w:autoSpaceDN w:val="0"/>
        <w:adjustRightInd w:val="0"/>
        <w:ind w:left="1440" w:hanging="720"/>
      </w:pPr>
    </w:p>
    <w:p w:rsidR="00AD6C89" w:rsidRPr="00D55B37" w:rsidRDefault="00AD6C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35E5C">
        <w:t>15903</w:t>
      </w:r>
      <w:r w:rsidRPr="00D55B37">
        <w:t xml:space="preserve">, effective </w:t>
      </w:r>
      <w:bookmarkStart w:id="0" w:name="_GoBack"/>
      <w:r w:rsidR="00935E5C">
        <w:t>July 11, 2014</w:t>
      </w:r>
      <w:bookmarkEnd w:id="0"/>
      <w:r w:rsidRPr="00D55B37">
        <w:t>)</w:t>
      </w:r>
    </w:p>
    <w:sectPr w:rsidR="00AD6C89" w:rsidRPr="00D55B37" w:rsidSect="005274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4EA"/>
    <w:rsid w:val="00015A4F"/>
    <w:rsid w:val="000E17DE"/>
    <w:rsid w:val="00360B0D"/>
    <w:rsid w:val="005274EA"/>
    <w:rsid w:val="005C3366"/>
    <w:rsid w:val="00675FF1"/>
    <w:rsid w:val="00935E5C"/>
    <w:rsid w:val="00AD6C89"/>
    <w:rsid w:val="00AD76DD"/>
    <w:rsid w:val="00B54517"/>
    <w:rsid w:val="00C64B5F"/>
    <w:rsid w:val="00E5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3E08CC-9FC1-44D4-909D-A9F7F7D4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King, Melissa A.</cp:lastModifiedBy>
  <cp:revision>3</cp:revision>
  <dcterms:created xsi:type="dcterms:W3CDTF">2014-07-15T17:05:00Z</dcterms:created>
  <dcterms:modified xsi:type="dcterms:W3CDTF">2014-07-18T21:33:00Z</dcterms:modified>
</cp:coreProperties>
</file>