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39" w:rsidRDefault="00FD6C39" w:rsidP="00FD6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C39" w:rsidRDefault="00FD6C39" w:rsidP="00FD6C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200.345  Discovery by Staff Witnesses</w:t>
      </w:r>
      <w:r>
        <w:t xml:space="preserve"> </w:t>
      </w:r>
    </w:p>
    <w:p w:rsidR="00FD6C39" w:rsidRDefault="00FD6C39" w:rsidP="00FD6C39">
      <w:pPr>
        <w:widowControl w:val="0"/>
        <w:autoSpaceDE w:val="0"/>
        <w:autoSpaceDN w:val="0"/>
        <w:adjustRightInd w:val="0"/>
      </w:pPr>
    </w:p>
    <w:p w:rsidR="00FD6C39" w:rsidRDefault="00FD6C39" w:rsidP="00FD6C39">
      <w:pPr>
        <w:widowControl w:val="0"/>
        <w:autoSpaceDE w:val="0"/>
        <w:autoSpaceDN w:val="0"/>
        <w:adjustRightInd w:val="0"/>
      </w:pPr>
      <w:r>
        <w:t xml:space="preserve">Formal discovery by staff witnesses shall be allowed upon motion to the Hearing Examiner or the Commission.  If granted, said discovery is deemed to be on the Commission's own motion. </w:t>
      </w:r>
    </w:p>
    <w:sectPr w:rsidR="00FD6C39" w:rsidSect="00FD6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C39"/>
    <w:rsid w:val="005C3366"/>
    <w:rsid w:val="00624A48"/>
    <w:rsid w:val="00F06737"/>
    <w:rsid w:val="00FC0299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