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1D" w:rsidRDefault="0015261D" w:rsidP="0015261D">
      <w:pPr>
        <w:widowControl w:val="0"/>
        <w:autoSpaceDE w:val="0"/>
        <w:autoSpaceDN w:val="0"/>
        <w:adjustRightInd w:val="0"/>
      </w:pPr>
      <w:bookmarkStart w:id="0" w:name="_GoBack"/>
      <w:bookmarkEnd w:id="0"/>
    </w:p>
    <w:p w:rsidR="0015261D" w:rsidRDefault="0015261D" w:rsidP="0015261D">
      <w:pPr>
        <w:widowControl w:val="0"/>
        <w:autoSpaceDE w:val="0"/>
        <w:autoSpaceDN w:val="0"/>
        <w:adjustRightInd w:val="0"/>
      </w:pPr>
      <w:r>
        <w:rPr>
          <w:b/>
          <w:bCs/>
        </w:rPr>
        <w:t>Section 2800.210  Travel Coordinator</w:t>
      </w:r>
      <w:r>
        <w:t xml:space="preserve"> </w:t>
      </w:r>
    </w:p>
    <w:p w:rsidR="0015261D" w:rsidRDefault="0015261D" w:rsidP="0015261D">
      <w:pPr>
        <w:widowControl w:val="0"/>
        <w:autoSpaceDE w:val="0"/>
        <w:autoSpaceDN w:val="0"/>
        <w:adjustRightInd w:val="0"/>
      </w:pPr>
    </w:p>
    <w:p w:rsidR="0015261D" w:rsidRDefault="0015261D" w:rsidP="0015261D">
      <w:pPr>
        <w:widowControl w:val="0"/>
        <w:autoSpaceDE w:val="0"/>
        <w:autoSpaceDN w:val="0"/>
        <w:adjustRightInd w:val="0"/>
      </w:pPr>
      <w:r>
        <w:t xml:space="preserve">Each Agency Head shall designate one or more Travel Coordinator(s) who shall  operate the Travel Control System for the agency and shall have those duties assigned by the Agency Head.  The name(s) of the Travel Coordinator(s) shall be reported to the Department of Central Management Services. </w:t>
      </w:r>
    </w:p>
    <w:sectPr w:rsidR="0015261D" w:rsidSect="001526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61D"/>
    <w:rsid w:val="0015261D"/>
    <w:rsid w:val="002103FA"/>
    <w:rsid w:val="005C3366"/>
    <w:rsid w:val="00944E2E"/>
    <w:rsid w:val="00A76A3F"/>
    <w:rsid w:val="00AD7334"/>
    <w:rsid w:val="00CA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