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52CCFD" w14:textId="77777777" w:rsidR="005C4698" w:rsidRDefault="005C4698" w:rsidP="005C4698">
      <w:pPr>
        <w:widowControl w:val="0"/>
        <w:autoSpaceDE w:val="0"/>
        <w:autoSpaceDN w:val="0"/>
        <w:adjustRightInd w:val="0"/>
      </w:pPr>
    </w:p>
    <w:p w14:paraId="618EFC38" w14:textId="6E7252E1" w:rsidR="0019670D" w:rsidRDefault="005C4698">
      <w:pPr>
        <w:pStyle w:val="JCARMainSourceNote"/>
      </w:pPr>
      <w:r>
        <w:t>SOURCE:  Emergency rule adopted at 3 Ill. Reg. 11, p. 161, effective March 6, 1979, for a maximum of 150 days; adopted at 3 Ill. Reg. 13, p. 7, effective March 19, 1979; amended at 3 Ill. Reg. 36, p. 436, effective August 29, 1979; amended at 4 Ill. Reg. 1, p. 45, effective December 26, 1979; amended at 6 Ill. Reg. 9655, effective July 23, 1982; rules repealed, new rules adopted and codified at 7 Ill. Reg. 10845, effective August 31, 1983; emergency amendments at 13 Ill. Reg. 629, effective January 1, 1989, for a maximum of 150 days; amended at 13 Ill. Reg. 9308, effective May 31, 1989; emergency amendment at 17 Ill. Reg. 19976, effective November 2, 1993, for a maximum of 150 days; emergency expired April 2, 1994; amended at 18 Ill. Reg. 7224, effective May 2, 1994; amended at 21 Ill. Reg. 10050, effective July 15, 1997; emergency amendment at 23 Ill. Reg. 566, effective January 1, 1999, for a maximum of 150 days; amendment at 23 Ill. Reg. 6039, effective May 5, 1999; emergency amendment at 26 Ill. Reg. 478, effective January 1, 2002, for a maximum of 150 days; amended at 26 Ill. Reg. 7442, effective May 6, 2002; emergency amendment at 29 Ill. Reg. 20050, effective November 23, 2005, for a maximum of 150 days; amended at 30 Ill. Reg. 8408, effective April 21, 2006</w:t>
      </w:r>
      <w:r w:rsidR="000121C6">
        <w:t xml:space="preserve">; amended at 33 Ill. Reg. </w:t>
      </w:r>
      <w:r w:rsidR="00F36CE5">
        <w:t>13451</w:t>
      </w:r>
      <w:r w:rsidR="000121C6">
        <w:t xml:space="preserve">, effective </w:t>
      </w:r>
      <w:r w:rsidR="00F36CE5">
        <w:t>September 14, 2009</w:t>
      </w:r>
      <w:r w:rsidR="00DB5EAE">
        <w:t xml:space="preserve">; amended at 35 Ill. Reg. </w:t>
      </w:r>
      <w:r w:rsidR="00AD14E8">
        <w:t>13928</w:t>
      </w:r>
      <w:r w:rsidR="00DB5EAE">
        <w:t xml:space="preserve">, effective </w:t>
      </w:r>
      <w:r w:rsidR="00E51666">
        <w:t xml:space="preserve">August 1, 2011; amended at 36 Ill. Reg. </w:t>
      </w:r>
      <w:r w:rsidR="008D5FE5">
        <w:t>17518</w:t>
      </w:r>
      <w:r w:rsidR="00E51666">
        <w:t xml:space="preserve">, effective </w:t>
      </w:r>
      <w:r w:rsidR="008D5FE5">
        <w:t>January 1, 2013</w:t>
      </w:r>
      <w:r w:rsidR="0019670D">
        <w:t xml:space="preserve">; amended at 37 Ill. Reg. </w:t>
      </w:r>
      <w:r w:rsidR="005C4B8B">
        <w:t>14184</w:t>
      </w:r>
      <w:r w:rsidR="0019670D">
        <w:t xml:space="preserve">, effective </w:t>
      </w:r>
      <w:r w:rsidR="005C4B8B">
        <w:t>August 23, 2013</w:t>
      </w:r>
      <w:r w:rsidR="00DD7ED0">
        <w:t xml:space="preserve">; amended at 39 Ill. Reg. </w:t>
      </w:r>
      <w:r w:rsidR="00D13FF8">
        <w:t>4506</w:t>
      </w:r>
      <w:r w:rsidR="00DD7ED0">
        <w:t xml:space="preserve">, effective </w:t>
      </w:r>
      <w:r w:rsidR="00D13FF8">
        <w:t>March 16, 2015</w:t>
      </w:r>
      <w:r w:rsidR="001C6719">
        <w:t xml:space="preserve">; amended at 42 Ill. Reg. </w:t>
      </w:r>
      <w:r w:rsidR="00431428">
        <w:t>16757</w:t>
      </w:r>
      <w:r w:rsidR="001C6719">
        <w:t xml:space="preserve">, effective </w:t>
      </w:r>
      <w:r w:rsidR="00431428">
        <w:t>August 30, 2018</w:t>
      </w:r>
      <w:r w:rsidR="003F7EAF">
        <w:t>; amended at 46</w:t>
      </w:r>
      <w:r w:rsidR="007036B4">
        <w:t xml:space="preserve"> Ill. Reg. </w:t>
      </w:r>
      <w:r w:rsidR="00FD0E17">
        <w:t>15777</w:t>
      </w:r>
      <w:r w:rsidR="007036B4">
        <w:t xml:space="preserve">, effective </w:t>
      </w:r>
      <w:r w:rsidR="00FD0E17">
        <w:t>August 31, 2022</w:t>
      </w:r>
      <w:r w:rsidR="00274D7E">
        <w:t xml:space="preserve">; amended at 47 Ill. Reg. </w:t>
      </w:r>
      <w:r w:rsidR="00756E1F">
        <w:t>12412</w:t>
      </w:r>
      <w:r w:rsidR="00274D7E">
        <w:t xml:space="preserve">, effective </w:t>
      </w:r>
      <w:r w:rsidR="00756E1F">
        <w:t>August 4, 2023</w:t>
      </w:r>
      <w:r w:rsidR="00CD58F7" w:rsidRPr="009F5536">
        <w:t>; amended at 4</w:t>
      </w:r>
      <w:r w:rsidR="00101643">
        <w:t>8</w:t>
      </w:r>
      <w:r w:rsidR="00CD58F7" w:rsidRPr="009F5536">
        <w:t xml:space="preserve"> Ill. Reg. </w:t>
      </w:r>
      <w:r w:rsidR="00500585">
        <w:t>10011</w:t>
      </w:r>
      <w:r w:rsidR="00CD58F7" w:rsidRPr="009F5536">
        <w:t xml:space="preserve">, effective </w:t>
      </w:r>
      <w:r w:rsidR="00500585">
        <w:t>June 21, 2024</w:t>
      </w:r>
      <w:r w:rsidR="00A759B2">
        <w:t>.</w:t>
      </w:r>
    </w:p>
    <w:sectPr w:rsidR="0019670D" w:rsidSect="0016212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62122"/>
    <w:rsid w:val="000121C6"/>
    <w:rsid w:val="00101643"/>
    <w:rsid w:val="00125F5B"/>
    <w:rsid w:val="00162122"/>
    <w:rsid w:val="0019670D"/>
    <w:rsid w:val="001C032C"/>
    <w:rsid w:val="001C6719"/>
    <w:rsid w:val="00274D7E"/>
    <w:rsid w:val="003F7EAF"/>
    <w:rsid w:val="00431428"/>
    <w:rsid w:val="00500585"/>
    <w:rsid w:val="005C3366"/>
    <w:rsid w:val="005C4698"/>
    <w:rsid w:val="005C4B8B"/>
    <w:rsid w:val="007036B4"/>
    <w:rsid w:val="00756E1F"/>
    <w:rsid w:val="008D5FE5"/>
    <w:rsid w:val="00A371F1"/>
    <w:rsid w:val="00A759B2"/>
    <w:rsid w:val="00A97477"/>
    <w:rsid w:val="00AA09BF"/>
    <w:rsid w:val="00AD14E8"/>
    <w:rsid w:val="00CB1F7E"/>
    <w:rsid w:val="00CD58F7"/>
    <w:rsid w:val="00D13FF8"/>
    <w:rsid w:val="00DB5EAE"/>
    <w:rsid w:val="00DC7614"/>
    <w:rsid w:val="00DD7ED0"/>
    <w:rsid w:val="00E45120"/>
    <w:rsid w:val="00E51666"/>
    <w:rsid w:val="00E56B44"/>
    <w:rsid w:val="00F36CE5"/>
    <w:rsid w:val="00FD0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AFB08F2"/>
  <w15:docId w15:val="{CC9B8101-9380-4D0B-8AAA-75FC94EFF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C469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E56B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048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Emergency rule adopted at 3 Ill</vt:lpstr>
    </vt:vector>
  </TitlesOfParts>
  <Company>State of Illinois</Company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Emergency rule adopted at 3 Ill</dc:title>
  <dc:subject/>
  <dc:creator>Illinois General Assembly</dc:creator>
  <cp:keywords/>
  <dc:description/>
  <cp:lastModifiedBy>Shipley, Melissa A.</cp:lastModifiedBy>
  <cp:revision>18</cp:revision>
  <dcterms:created xsi:type="dcterms:W3CDTF">2012-08-21T20:42:00Z</dcterms:created>
  <dcterms:modified xsi:type="dcterms:W3CDTF">2024-07-03T23:48:00Z</dcterms:modified>
</cp:coreProperties>
</file>