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87" w:rsidRDefault="006D2387" w:rsidP="006D23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387" w:rsidRDefault="006D2387" w:rsidP="006D23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2600.30  Failure to Comply</w:t>
      </w:r>
      <w:r>
        <w:t xml:space="preserve"> </w:t>
      </w:r>
    </w:p>
    <w:p w:rsidR="006D2387" w:rsidRDefault="006D2387" w:rsidP="006D2387">
      <w:pPr>
        <w:widowControl w:val="0"/>
        <w:autoSpaceDE w:val="0"/>
        <w:autoSpaceDN w:val="0"/>
        <w:adjustRightInd w:val="0"/>
      </w:pPr>
    </w:p>
    <w:p w:rsidR="006D2387" w:rsidRDefault="006D2387" w:rsidP="006D2387">
      <w:pPr>
        <w:widowControl w:val="0"/>
        <w:autoSpaceDE w:val="0"/>
        <w:autoSpaceDN w:val="0"/>
        <w:adjustRightInd w:val="0"/>
      </w:pPr>
      <w:r>
        <w:t xml:space="preserve">Failure to comply with any rule of this Part may result in the suspension of the payroll deductions for the policy involved. </w:t>
      </w:r>
    </w:p>
    <w:sectPr w:rsidR="006D2387" w:rsidSect="006D23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387"/>
    <w:rsid w:val="004022E6"/>
    <w:rsid w:val="005C3366"/>
    <w:rsid w:val="006D2387"/>
    <w:rsid w:val="007675BD"/>
    <w:rsid w:val="008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2600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2600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