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42D" w:rsidRDefault="003A042D" w:rsidP="003A042D">
      <w:pPr>
        <w:widowControl w:val="0"/>
        <w:autoSpaceDE w:val="0"/>
        <w:autoSpaceDN w:val="0"/>
        <w:adjustRightInd w:val="0"/>
      </w:pPr>
      <w:bookmarkStart w:id="0" w:name="_GoBack"/>
      <w:bookmarkEnd w:id="0"/>
    </w:p>
    <w:p w:rsidR="003A042D" w:rsidRDefault="003A042D" w:rsidP="003A042D">
      <w:pPr>
        <w:widowControl w:val="0"/>
        <w:autoSpaceDE w:val="0"/>
        <w:autoSpaceDN w:val="0"/>
        <w:adjustRightInd w:val="0"/>
      </w:pPr>
      <w:r>
        <w:rPr>
          <w:b/>
          <w:bCs/>
        </w:rPr>
        <w:t>Section 2150.1  Definitions</w:t>
      </w:r>
      <w:r>
        <w:t xml:space="preserve"> </w:t>
      </w:r>
    </w:p>
    <w:p w:rsidR="003A042D" w:rsidRDefault="003A042D" w:rsidP="003A042D">
      <w:pPr>
        <w:widowControl w:val="0"/>
        <w:autoSpaceDE w:val="0"/>
        <w:autoSpaceDN w:val="0"/>
        <w:adjustRightInd w:val="0"/>
      </w:pPr>
    </w:p>
    <w:p w:rsidR="003A042D" w:rsidRDefault="003A042D" w:rsidP="003A042D">
      <w:pPr>
        <w:widowControl w:val="0"/>
        <w:autoSpaceDE w:val="0"/>
        <w:autoSpaceDN w:val="0"/>
        <w:adjustRightInd w:val="0"/>
        <w:ind w:left="1440" w:hanging="720"/>
      </w:pPr>
      <w:r>
        <w:tab/>
        <w:t xml:space="preserve">"Accident" for the purpose of this Part means an illness or injury arising out of and within the scope of employment which precludes an employee from performance of job duties and requires time away from work.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ab/>
        <w:t xml:space="preserve">"Agency" for the purpose of this Part refers to any State agency offering the Service-Connected days benefit as a part of their Workers' Compensation program.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ab/>
        <w:t xml:space="preserve">"Compensable accident" for the purpose of this Part means any accident that falls under the coverages afforded by the Workers' Compensation Act (Ill. Rev. Stat. 1987, ch. 48, pars. 138 et seq.) or Workers' Occupational Diseases Act (Ill. Rev. Stat. 1987, ch. 48, pars. 172 et seq.), and is deemed to be a valid claim by the Department of Central Management Services (DCMS), Risk Management Division, other appropriate State claims administration units, or is ruled a compensable claim by the Illinois Industrial Commission through arbitration proceedings.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ab/>
        <w:t xml:space="preserve">"Employee" for the purpose of this Part means any regular officer or employee who receives salary or wages for personal service rendered to the State of Illinois and is eligible for coverage under Section 1(b) of the Workers' Compensation Act or Section 1(b) of the Workers' Occupational Diseases Act.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ab/>
        <w:t xml:space="preserve">"Physician Statement" for the purpose of this Part means a statement from a practitioner licensed to practice medicine in the State of Illinois (or who practices medicine in another state and meets the licensure requirements of that state).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ab/>
        <w:t xml:space="preserve">"Service-Connected Day" for the purpose of this Part means an authorized absence from work at full salary paid from Personal Services appropriations when the absence is due to a compensable accident injury or illness as determined by the DCMS Risk Management Division (or other appropriate State claims administration units) and within the guidelines outlined in the Workers' Compensation Act or Workers' Occupational Diseases Act. The employee shall not be charged any accumulated benefit time such as sick leave, vacation time, compensatory time, or personal business days for this authorized absence. </w:t>
      </w:r>
    </w:p>
    <w:p w:rsidR="003A042D" w:rsidRDefault="003A042D" w:rsidP="003A042D">
      <w:pPr>
        <w:widowControl w:val="0"/>
        <w:autoSpaceDE w:val="0"/>
        <w:autoSpaceDN w:val="0"/>
        <w:adjustRightInd w:val="0"/>
        <w:ind w:left="1440" w:hanging="720"/>
      </w:pPr>
    </w:p>
    <w:p w:rsidR="003A042D" w:rsidRDefault="003A042D" w:rsidP="003A042D">
      <w:pPr>
        <w:widowControl w:val="0"/>
        <w:autoSpaceDE w:val="0"/>
        <w:autoSpaceDN w:val="0"/>
        <w:adjustRightInd w:val="0"/>
        <w:ind w:left="1440" w:hanging="720"/>
      </w:pPr>
      <w:r>
        <w:t xml:space="preserve">(Source:  Amended at 13 Ill. Reg. 19933, effective December 12, 1989) </w:t>
      </w:r>
    </w:p>
    <w:sectPr w:rsidR="003A042D" w:rsidSect="003A04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42D"/>
    <w:rsid w:val="00115BC5"/>
    <w:rsid w:val="003A042D"/>
    <w:rsid w:val="005C3366"/>
    <w:rsid w:val="007D5E98"/>
    <w:rsid w:val="00C97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