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E5A" w:rsidRDefault="002B0E5A" w:rsidP="00903606">
      <w:pPr>
        <w:rPr>
          <w:b/>
        </w:rPr>
      </w:pPr>
    </w:p>
    <w:p w:rsidR="002B0E5A" w:rsidRDefault="00A93357" w:rsidP="00903606">
      <w:pPr>
        <w:rPr>
          <w:b/>
        </w:rPr>
      </w:pPr>
      <w:r>
        <w:rPr>
          <w:b/>
        </w:rPr>
        <w:t xml:space="preserve">Section </w:t>
      </w:r>
      <w:r w:rsidR="002B0E5A">
        <w:rPr>
          <w:b/>
        </w:rPr>
        <w:t>2106.310  Eligibility Requirements</w:t>
      </w:r>
    </w:p>
    <w:p w:rsidR="00B86943" w:rsidRDefault="00B86943" w:rsidP="00903606"/>
    <w:p w:rsidR="002B0E5A" w:rsidRDefault="00A61E3E" w:rsidP="002B0E5A">
      <w:r>
        <w:t>O</w:t>
      </w:r>
      <w:r w:rsidR="007171A2">
        <w:t>pt out incentive</w:t>
      </w:r>
      <w:r w:rsidR="002B0E5A">
        <w:t xml:space="preserve"> administration shall be in compliance with </w:t>
      </w:r>
      <w:r w:rsidR="00903606">
        <w:t xml:space="preserve">Section 8(d-5) </w:t>
      </w:r>
      <w:r w:rsidR="00B86943">
        <w:t xml:space="preserve">and (d-6) </w:t>
      </w:r>
      <w:r w:rsidR="00903606">
        <w:t>of the Act</w:t>
      </w:r>
      <w:r w:rsidR="002B0E5A">
        <w:t xml:space="preserve"> and shall:</w:t>
      </w:r>
    </w:p>
    <w:p w:rsidR="002B0E5A" w:rsidRDefault="002B0E5A" w:rsidP="002B0E5A"/>
    <w:p w:rsidR="002B0E5A" w:rsidRDefault="002B0E5A" w:rsidP="002B0E5A">
      <w:pPr>
        <w:ind w:left="1440" w:hanging="720"/>
      </w:pPr>
      <w:r>
        <w:t>a)</w:t>
      </w:r>
      <w:r>
        <w:tab/>
        <w:t xml:space="preserve">Allow </w:t>
      </w:r>
      <w:r w:rsidR="00903606">
        <w:t>a</w:t>
      </w:r>
      <w:r>
        <w:t>nnuitants who elect not to participate in the Health Plan to receive a financial incentive</w:t>
      </w:r>
      <w:r w:rsidR="00E00915">
        <w:t xml:space="preserve"> </w:t>
      </w:r>
      <w:r w:rsidR="007171A2">
        <w:t>not to exceed $500</w:t>
      </w:r>
      <w:r w:rsidR="00E00915">
        <w:t xml:space="preserve"> per month</w:t>
      </w:r>
      <w:r>
        <w:t xml:space="preserve"> if all of the following conditions are met:</w:t>
      </w:r>
    </w:p>
    <w:p w:rsidR="002B0E5A" w:rsidRDefault="002B0E5A" w:rsidP="002B0E5A"/>
    <w:p w:rsidR="002B0E5A" w:rsidRDefault="002B0E5A" w:rsidP="002B0E5A">
      <w:pPr>
        <w:ind w:left="2160" w:hanging="720"/>
      </w:pPr>
      <w:r>
        <w:t>1)</w:t>
      </w:r>
      <w:r>
        <w:tab/>
        <w:t xml:space="preserve">the </w:t>
      </w:r>
      <w:r w:rsidR="007171A2">
        <w:t>a</w:t>
      </w:r>
      <w:r w:rsidR="00B86943">
        <w:t>nnuitant</w:t>
      </w:r>
      <w:r>
        <w:t xml:space="preserve"> is enrolled in the Health Plan </w:t>
      </w:r>
      <w:r w:rsidR="00B86943">
        <w:t xml:space="preserve">on the effective date of </w:t>
      </w:r>
      <w:r w:rsidR="007171A2">
        <w:t>PA</w:t>
      </w:r>
      <w:r w:rsidR="00B86943">
        <w:t xml:space="preserve"> 98-0019, </w:t>
      </w:r>
      <w:r>
        <w:t xml:space="preserve">at the time of a Special Enrollment Period or subsequent Benefit Choice Periods, or </w:t>
      </w:r>
      <w:r w:rsidR="00B86943">
        <w:t xml:space="preserve">when </w:t>
      </w:r>
      <w:r>
        <w:t>an Opt Out/In Qualifying Change in Status occurs;</w:t>
      </w:r>
    </w:p>
    <w:p w:rsidR="002B0E5A" w:rsidRDefault="002B0E5A" w:rsidP="002B0E5A"/>
    <w:p w:rsidR="002B0E5A" w:rsidRDefault="002B0E5A" w:rsidP="002B0E5A">
      <w:pPr>
        <w:ind w:left="2160" w:hanging="720"/>
      </w:pPr>
      <w:r>
        <w:t>2)</w:t>
      </w:r>
      <w:r>
        <w:tab/>
        <w:t xml:space="preserve">the </w:t>
      </w:r>
      <w:r w:rsidR="00550A8C">
        <w:t>a</w:t>
      </w:r>
      <w:r w:rsidR="00B86943">
        <w:t>nnuitant</w:t>
      </w:r>
      <w:r>
        <w:t xml:space="preserve"> is not eligible for and/or receiving benefits under the federal Medicare health insurance program</w:t>
      </w:r>
      <w:r w:rsidR="00E00915">
        <w:t xml:space="preserve"> </w:t>
      </w:r>
      <w:r w:rsidR="0043174C">
        <w:t>(</w:t>
      </w:r>
      <w:r w:rsidR="00E00915">
        <w:t>42 U</w:t>
      </w:r>
      <w:r w:rsidR="0067726A">
        <w:t>SC</w:t>
      </w:r>
      <w:r w:rsidR="00A51C48">
        <w:t xml:space="preserve"> </w:t>
      </w:r>
      <w:r w:rsidR="00E00915">
        <w:t>1395 et seq</w:t>
      </w:r>
      <w:r w:rsidR="00E22AB9">
        <w:t>.</w:t>
      </w:r>
      <w:r w:rsidR="0043174C">
        <w:t>)</w:t>
      </w:r>
      <w:r w:rsidR="00B86943">
        <w:t>; and</w:t>
      </w:r>
    </w:p>
    <w:p w:rsidR="00B86943" w:rsidRDefault="00B86943" w:rsidP="002B0E5A">
      <w:pPr>
        <w:ind w:left="2160" w:hanging="720"/>
      </w:pPr>
    </w:p>
    <w:p w:rsidR="00B86943" w:rsidRDefault="00B86943" w:rsidP="00B86943">
      <w:pPr>
        <w:ind w:left="2160" w:hanging="720"/>
      </w:pPr>
      <w:r>
        <w:t>3)</w:t>
      </w:r>
      <w:r>
        <w:tab/>
        <w:t xml:space="preserve">the </w:t>
      </w:r>
      <w:r w:rsidR="00550A8C">
        <w:t>a</w:t>
      </w:r>
      <w:r>
        <w:t>nnuitant has 20 or more years of creditable service with the State of Illinois.</w:t>
      </w:r>
    </w:p>
    <w:p w:rsidR="002B0E5A" w:rsidRDefault="002B0E5A" w:rsidP="002B0E5A"/>
    <w:p w:rsidR="00B86943" w:rsidRDefault="002B0E5A" w:rsidP="00B86943">
      <w:pPr>
        <w:ind w:left="1440" w:hanging="720"/>
      </w:pPr>
      <w:r>
        <w:t>b)</w:t>
      </w:r>
      <w:r>
        <w:tab/>
      </w:r>
      <w:r w:rsidR="00B86943">
        <w:t xml:space="preserve">Allow </w:t>
      </w:r>
      <w:r w:rsidR="00550A8C">
        <w:t>a</w:t>
      </w:r>
      <w:r w:rsidR="00B86943">
        <w:t xml:space="preserve">nnuitants who elect not to participate in the Health Plan and meet the requirements of subsections </w:t>
      </w:r>
      <w:r w:rsidR="00550A8C">
        <w:t>(</w:t>
      </w:r>
      <w:r w:rsidR="00B86943">
        <w:t>a</w:t>
      </w:r>
      <w:r w:rsidR="00550A8C">
        <w:t>)</w:t>
      </w:r>
      <w:r w:rsidR="00B86943">
        <w:t xml:space="preserve">(1) and </w:t>
      </w:r>
      <w:r w:rsidR="00550A8C">
        <w:t>(</w:t>
      </w:r>
      <w:r w:rsidR="00B86943">
        <w:t>a</w:t>
      </w:r>
      <w:r w:rsidR="00550A8C">
        <w:t>)</w:t>
      </w:r>
      <w:r w:rsidR="00B86943">
        <w:t xml:space="preserve">(2) but fail to meet the requirements of subsection </w:t>
      </w:r>
      <w:r w:rsidR="00550A8C">
        <w:t>(</w:t>
      </w:r>
      <w:r w:rsidR="00B86943">
        <w:t>a</w:t>
      </w:r>
      <w:r w:rsidR="00550A8C">
        <w:t>)</w:t>
      </w:r>
      <w:r w:rsidR="00B86943">
        <w:t>(3) to receive a financial incentive not to exceed $150 per month.</w:t>
      </w:r>
    </w:p>
    <w:p w:rsidR="00B86943" w:rsidRDefault="00B86943" w:rsidP="00B86943">
      <w:pPr>
        <w:ind w:left="1440" w:hanging="720"/>
      </w:pPr>
    </w:p>
    <w:p w:rsidR="002B0E5A" w:rsidRDefault="00B86943" w:rsidP="002B0E5A">
      <w:pPr>
        <w:ind w:left="1440" w:hanging="720"/>
      </w:pPr>
      <w:r>
        <w:t>c)</w:t>
      </w:r>
      <w:r>
        <w:tab/>
      </w:r>
      <w:r w:rsidR="002B0E5A">
        <w:t xml:space="preserve">Provide for a Special Enrollment Period from November 1 through </w:t>
      </w:r>
      <w:smartTag w:uri="urn:schemas-microsoft-com:office:smarttags" w:element="date">
        <w:smartTagPr>
          <w:attr w:name="Month" w:val="11"/>
          <w:attr w:name="Day" w:val="30"/>
          <w:attr w:name="Year" w:val="2005"/>
        </w:smartTagPr>
        <w:r w:rsidR="002B0E5A">
          <w:t>November 30, 2005</w:t>
        </w:r>
      </w:smartTag>
      <w:r w:rsidR="002B0E5A">
        <w:t xml:space="preserve"> for SERS </w:t>
      </w:r>
      <w:r w:rsidR="00903606">
        <w:t>a</w:t>
      </w:r>
      <w:r w:rsidR="002B0E5A">
        <w:t xml:space="preserve">nnuitants enrolled in the Health Plan to elect to participate in the </w:t>
      </w:r>
      <w:r w:rsidR="00550A8C">
        <w:t>opt out incentive</w:t>
      </w:r>
      <w:r w:rsidR="002B0E5A">
        <w:t xml:space="preserve">.  The </w:t>
      </w:r>
      <w:r w:rsidR="00550A8C">
        <w:t>opt out incentive</w:t>
      </w:r>
      <w:r w:rsidR="002B0E5A">
        <w:t xml:space="preserve"> elected by SERS </w:t>
      </w:r>
      <w:r w:rsidR="00903606">
        <w:t>a</w:t>
      </w:r>
      <w:r w:rsidR="002B0E5A">
        <w:t xml:space="preserve">nnuitants during this Special Enrollment Period will have an effective date of </w:t>
      </w:r>
      <w:smartTag w:uri="urn:schemas-microsoft-com:office:smarttags" w:element="date">
        <w:smartTagPr>
          <w:attr w:name="Year" w:val="2006"/>
          <w:attr w:name="Day" w:val="1"/>
          <w:attr w:name="Month" w:val="1"/>
        </w:smartTagPr>
        <w:r w:rsidR="002B0E5A">
          <w:t>January 1, 2006</w:t>
        </w:r>
      </w:smartTag>
      <w:r w:rsidR="002B0E5A">
        <w:t>.</w:t>
      </w:r>
    </w:p>
    <w:p w:rsidR="002B0E5A" w:rsidRDefault="002B0E5A" w:rsidP="002B0E5A"/>
    <w:p w:rsidR="002B0E5A" w:rsidRDefault="00B86943" w:rsidP="002B0E5A">
      <w:pPr>
        <w:ind w:left="1440" w:hanging="720"/>
      </w:pPr>
      <w:r>
        <w:t>d</w:t>
      </w:r>
      <w:r w:rsidR="002B0E5A">
        <w:t>)</w:t>
      </w:r>
      <w:r w:rsidR="002B0E5A">
        <w:tab/>
        <w:t xml:space="preserve">Provide that </w:t>
      </w:r>
      <w:r w:rsidR="00903606">
        <w:t>a</w:t>
      </w:r>
      <w:r w:rsidR="002B0E5A">
        <w:t xml:space="preserve">nnuitants who previously elected not to participate in the Health Plan may choose to enroll in the Health Plan during the Benefit Choice Period or with an Opt Out/In Qualifying Change in Status.  Once enrolled, they may take advantage of the </w:t>
      </w:r>
      <w:r w:rsidR="00550A8C">
        <w:t>opt out incentive</w:t>
      </w:r>
      <w:r w:rsidR="002B0E5A">
        <w:t xml:space="preserve"> during a subsequent Benefit Choice Period or with a subsequent Opt Out/In Qualifying Change in Status.  </w:t>
      </w:r>
      <w:r>
        <w:t>Annuitants</w:t>
      </w:r>
      <w:r w:rsidR="002B0E5A">
        <w:t xml:space="preserve"> will not be permitted to enroll and opt out during the same Benefit Choice Period or based on the same Opt Out/In Qualifying Change in Status.</w:t>
      </w:r>
    </w:p>
    <w:p w:rsidR="00B86943" w:rsidRDefault="00B86943" w:rsidP="002B0E5A">
      <w:pPr>
        <w:ind w:left="1440" w:hanging="720"/>
      </w:pPr>
    </w:p>
    <w:p w:rsidR="00AB191B" w:rsidRPr="00D55B37" w:rsidRDefault="00AB191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BD16B3">
        <w:t>17575</w:t>
      </w:r>
      <w:r w:rsidRPr="00D55B37">
        <w:t xml:space="preserve">, effective </w:t>
      </w:r>
      <w:bookmarkStart w:id="0" w:name="_GoBack"/>
      <w:r w:rsidR="00BD16B3">
        <w:t>October 24, 2013</w:t>
      </w:r>
      <w:bookmarkEnd w:id="0"/>
      <w:r w:rsidRPr="00D55B37">
        <w:t>)</w:t>
      </w:r>
    </w:p>
    <w:sectPr w:rsidR="00AB191B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ABE" w:rsidRDefault="00481976">
      <w:r>
        <w:separator/>
      </w:r>
    </w:p>
  </w:endnote>
  <w:endnote w:type="continuationSeparator" w:id="0">
    <w:p w:rsidR="00BA4ABE" w:rsidRDefault="0048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ABE" w:rsidRDefault="00481976">
      <w:r>
        <w:separator/>
      </w:r>
    </w:p>
  </w:footnote>
  <w:footnote w:type="continuationSeparator" w:id="0">
    <w:p w:rsidR="00BA4ABE" w:rsidRDefault="00481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2B0E5A"/>
    <w:rsid w:val="00313CF9"/>
    <w:rsid w:val="00337CEB"/>
    <w:rsid w:val="00367A2E"/>
    <w:rsid w:val="003F3A28"/>
    <w:rsid w:val="003F5FD7"/>
    <w:rsid w:val="0043174C"/>
    <w:rsid w:val="00431CFE"/>
    <w:rsid w:val="004461A1"/>
    <w:rsid w:val="00481976"/>
    <w:rsid w:val="004D5CD6"/>
    <w:rsid w:val="004D73D3"/>
    <w:rsid w:val="005001C5"/>
    <w:rsid w:val="0052308E"/>
    <w:rsid w:val="00530BE1"/>
    <w:rsid w:val="00542E97"/>
    <w:rsid w:val="00550A8C"/>
    <w:rsid w:val="0056157E"/>
    <w:rsid w:val="0056501E"/>
    <w:rsid w:val="005F4571"/>
    <w:rsid w:val="0067726A"/>
    <w:rsid w:val="006A2114"/>
    <w:rsid w:val="006D5961"/>
    <w:rsid w:val="007171A2"/>
    <w:rsid w:val="00722582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03606"/>
    <w:rsid w:val="00935A8C"/>
    <w:rsid w:val="0098276C"/>
    <w:rsid w:val="009C4011"/>
    <w:rsid w:val="009C4FD4"/>
    <w:rsid w:val="00A174BB"/>
    <w:rsid w:val="00A202F9"/>
    <w:rsid w:val="00A2265D"/>
    <w:rsid w:val="00A414BC"/>
    <w:rsid w:val="00A51C48"/>
    <w:rsid w:val="00A600AA"/>
    <w:rsid w:val="00A61E3E"/>
    <w:rsid w:val="00A62F7E"/>
    <w:rsid w:val="00A93357"/>
    <w:rsid w:val="00AB191B"/>
    <w:rsid w:val="00AB29C6"/>
    <w:rsid w:val="00AC4D9A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6943"/>
    <w:rsid w:val="00B876EC"/>
    <w:rsid w:val="00BA4ABE"/>
    <w:rsid w:val="00BD16B3"/>
    <w:rsid w:val="00BF5EF1"/>
    <w:rsid w:val="00C4537A"/>
    <w:rsid w:val="00CC13F9"/>
    <w:rsid w:val="00CD3723"/>
    <w:rsid w:val="00CE4583"/>
    <w:rsid w:val="00D55B37"/>
    <w:rsid w:val="00D62188"/>
    <w:rsid w:val="00D735B8"/>
    <w:rsid w:val="00D93C67"/>
    <w:rsid w:val="00E00915"/>
    <w:rsid w:val="00E22AB9"/>
    <w:rsid w:val="00E7288E"/>
    <w:rsid w:val="00E85150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docId w15:val="{4033CC5C-DA75-408D-AC58-DC100EAB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E5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2B0E5A"/>
    <w:pPr>
      <w:keepNext/>
      <w:outlineLvl w:val="2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3</cp:revision>
  <dcterms:created xsi:type="dcterms:W3CDTF">2013-10-10T14:55:00Z</dcterms:created>
  <dcterms:modified xsi:type="dcterms:W3CDTF">2013-11-02T18:54:00Z</dcterms:modified>
</cp:coreProperties>
</file>