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88" w:rsidRDefault="00FE3088" w:rsidP="00FE3088">
      <w:pPr>
        <w:widowControl w:val="0"/>
        <w:autoSpaceDE w:val="0"/>
        <w:autoSpaceDN w:val="0"/>
        <w:adjustRightInd w:val="0"/>
      </w:pPr>
      <w:bookmarkStart w:id="0" w:name="_GoBack"/>
      <w:bookmarkEnd w:id="0"/>
    </w:p>
    <w:p w:rsidR="00FE3088" w:rsidRDefault="00FE3088" w:rsidP="00FE3088">
      <w:pPr>
        <w:widowControl w:val="0"/>
        <w:autoSpaceDE w:val="0"/>
        <w:autoSpaceDN w:val="0"/>
        <w:adjustRightInd w:val="0"/>
      </w:pPr>
      <w:r>
        <w:rPr>
          <w:b/>
          <w:bCs/>
        </w:rPr>
        <w:t xml:space="preserve">Section 1600.210  Crediting Interest on </w:t>
      </w:r>
      <w:r w:rsidR="006846D1">
        <w:rPr>
          <w:b/>
          <w:bCs/>
        </w:rPr>
        <w:t xml:space="preserve">Participant </w:t>
      </w:r>
      <w:r>
        <w:rPr>
          <w:b/>
          <w:bCs/>
        </w:rPr>
        <w:t>Contributions and Other Reserves</w:t>
      </w:r>
      <w:r>
        <w:t xml:space="preserve"> </w:t>
      </w:r>
    </w:p>
    <w:p w:rsidR="00FE3088" w:rsidRDefault="00FE3088" w:rsidP="00FE3088">
      <w:pPr>
        <w:widowControl w:val="0"/>
        <w:autoSpaceDE w:val="0"/>
        <w:autoSpaceDN w:val="0"/>
        <w:adjustRightInd w:val="0"/>
      </w:pPr>
    </w:p>
    <w:p w:rsidR="00FE3088" w:rsidRDefault="00FE3088" w:rsidP="00FE3088">
      <w:pPr>
        <w:widowControl w:val="0"/>
        <w:autoSpaceDE w:val="0"/>
        <w:autoSpaceDN w:val="0"/>
        <w:adjustRightInd w:val="0"/>
        <w:ind w:left="1440" w:hanging="720"/>
      </w:pPr>
      <w:r>
        <w:t>a)</w:t>
      </w:r>
      <w:r>
        <w:tab/>
        <w:t xml:space="preserve">On the first of each month, </w:t>
      </w:r>
      <w:r w:rsidR="00EB4C34">
        <w:t xml:space="preserve">participant </w:t>
      </w:r>
      <w:r>
        <w:t xml:space="preserve">contributions and all other reserves, except the reserves for undistributed interest and gains and losses on investments, shall be credited with interest at the effective rate in accordance with subsections (b) and (c) of this Section. </w:t>
      </w:r>
    </w:p>
    <w:p w:rsidR="00FE3088" w:rsidRDefault="00FE3088" w:rsidP="00FE3088">
      <w:pPr>
        <w:widowControl w:val="0"/>
        <w:autoSpaceDE w:val="0"/>
        <w:autoSpaceDN w:val="0"/>
        <w:adjustRightInd w:val="0"/>
        <w:ind w:left="1440" w:hanging="720"/>
      </w:pPr>
    </w:p>
    <w:p w:rsidR="00FE3088" w:rsidRDefault="00FE3088" w:rsidP="00FE3088">
      <w:pPr>
        <w:widowControl w:val="0"/>
        <w:autoSpaceDE w:val="0"/>
        <w:autoSpaceDN w:val="0"/>
        <w:adjustRightInd w:val="0"/>
        <w:ind w:left="1440" w:hanging="720"/>
      </w:pPr>
      <w:r>
        <w:t>b)</w:t>
      </w:r>
      <w:r>
        <w:tab/>
        <w:t xml:space="preserve">The balance in the account at the end of the preceding fiscal year shall be credited with one-twelfth of one year of interest at the effective rate. </w:t>
      </w:r>
    </w:p>
    <w:p w:rsidR="00FE3088" w:rsidRDefault="00FE3088" w:rsidP="00FE3088">
      <w:pPr>
        <w:widowControl w:val="0"/>
        <w:autoSpaceDE w:val="0"/>
        <w:autoSpaceDN w:val="0"/>
        <w:adjustRightInd w:val="0"/>
        <w:ind w:left="1440" w:hanging="720"/>
      </w:pPr>
    </w:p>
    <w:p w:rsidR="00FE3088" w:rsidRDefault="00FE3088" w:rsidP="00FE3088">
      <w:pPr>
        <w:widowControl w:val="0"/>
        <w:autoSpaceDE w:val="0"/>
        <w:autoSpaceDN w:val="0"/>
        <w:adjustRightInd w:val="0"/>
        <w:ind w:left="1440" w:hanging="720"/>
      </w:pPr>
      <w:r>
        <w:t>c)</w:t>
      </w:r>
      <w:r>
        <w:tab/>
        <w:t xml:space="preserve">A participant accepting a refund shall be entitled to interest to the first day of the month in which the refund is paid. </w:t>
      </w:r>
    </w:p>
    <w:p w:rsidR="00FE3088" w:rsidRDefault="00FE3088" w:rsidP="00FE3088">
      <w:pPr>
        <w:widowControl w:val="0"/>
        <w:autoSpaceDE w:val="0"/>
        <w:autoSpaceDN w:val="0"/>
        <w:adjustRightInd w:val="0"/>
        <w:ind w:left="1440" w:hanging="720"/>
      </w:pPr>
    </w:p>
    <w:p w:rsidR="00FE3088" w:rsidRDefault="00FE3088" w:rsidP="00FE3088">
      <w:pPr>
        <w:widowControl w:val="0"/>
        <w:autoSpaceDE w:val="0"/>
        <w:autoSpaceDN w:val="0"/>
        <w:adjustRightInd w:val="0"/>
        <w:ind w:left="1440" w:hanging="720"/>
      </w:pPr>
      <w:r>
        <w:t>d)</w:t>
      </w:r>
      <w:r>
        <w:tab/>
        <w:t xml:space="preserve">The prescribed rate of interest shall be compounded annually, and the rate shall be determined periodically by the Board based upon the probable average effective rate of interest on a long-term basis. </w:t>
      </w:r>
    </w:p>
    <w:p w:rsidR="001C71C2" w:rsidRDefault="001C71C2" w:rsidP="00573770"/>
    <w:p w:rsidR="00FE3088" w:rsidRPr="00D55B37" w:rsidRDefault="00FE3088">
      <w:pPr>
        <w:pStyle w:val="JCARSourceNote"/>
        <w:ind w:left="720"/>
      </w:pPr>
      <w:r w:rsidRPr="00D55B37">
        <w:t xml:space="preserve">(Source:  </w:t>
      </w:r>
      <w:r>
        <w:t>Amended</w:t>
      </w:r>
      <w:r w:rsidRPr="00D55B37">
        <w:t xml:space="preserve"> at </w:t>
      </w:r>
      <w:r>
        <w:t>32 I</w:t>
      </w:r>
      <w:r w:rsidRPr="00D55B37">
        <w:t xml:space="preserve">ll. Reg. </w:t>
      </w:r>
      <w:r w:rsidR="001E2C98">
        <w:t>16515</w:t>
      </w:r>
      <w:r w:rsidRPr="00D55B37">
        <w:t xml:space="preserve">, effective </w:t>
      </w:r>
      <w:r w:rsidR="001E2C98">
        <w:t>September 25, 2008</w:t>
      </w:r>
      <w:r w:rsidRPr="00D55B37">
        <w:t>)</w:t>
      </w:r>
    </w:p>
    <w:sectPr w:rsidR="00FE308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67" w:rsidRDefault="00C14967">
      <w:r>
        <w:separator/>
      </w:r>
    </w:p>
  </w:endnote>
  <w:endnote w:type="continuationSeparator" w:id="0">
    <w:p w:rsidR="00C14967" w:rsidRDefault="00C1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67" w:rsidRDefault="00C14967">
      <w:r>
        <w:separator/>
      </w:r>
    </w:p>
  </w:footnote>
  <w:footnote w:type="continuationSeparator" w:id="0">
    <w:p w:rsidR="00C14967" w:rsidRDefault="00C14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F9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2C98"/>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35D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71F2"/>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02753"/>
    <w:rsid w:val="006132CE"/>
    <w:rsid w:val="00620BBA"/>
    <w:rsid w:val="006247D4"/>
    <w:rsid w:val="00631875"/>
    <w:rsid w:val="00634D17"/>
    <w:rsid w:val="00641AEA"/>
    <w:rsid w:val="0064660E"/>
    <w:rsid w:val="00651FF5"/>
    <w:rsid w:val="00670B89"/>
    <w:rsid w:val="00672EE7"/>
    <w:rsid w:val="00673BD7"/>
    <w:rsid w:val="006846D1"/>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18C5"/>
    <w:rsid w:val="00AD2A5F"/>
    <w:rsid w:val="00AE031A"/>
    <w:rsid w:val="00AE2F99"/>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4967"/>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0BC9"/>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4C34"/>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0607"/>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308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2012-06-21T18:34:00Z</dcterms:created>
  <dcterms:modified xsi:type="dcterms:W3CDTF">2012-06-21T18:34:00Z</dcterms:modified>
</cp:coreProperties>
</file>