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1280" w14:textId="77777777" w:rsidR="00DE2707" w:rsidRDefault="00DE2707" w:rsidP="00DE2707">
      <w:pPr>
        <w:widowControl w:val="0"/>
        <w:autoSpaceDE w:val="0"/>
        <w:autoSpaceDN w:val="0"/>
        <w:adjustRightInd w:val="0"/>
        <w:jc w:val="center"/>
      </w:pPr>
      <w:r>
        <w:t xml:space="preserve">SUBPART A:  GENERAL </w:t>
      </w:r>
    </w:p>
    <w:p w14:paraId="765B5798" w14:textId="77777777" w:rsidR="00DE2707" w:rsidRDefault="00DE2707" w:rsidP="00B77637">
      <w:pPr>
        <w:widowControl w:val="0"/>
        <w:autoSpaceDE w:val="0"/>
        <w:autoSpaceDN w:val="0"/>
        <w:adjustRightInd w:val="0"/>
      </w:pPr>
    </w:p>
    <w:p w14:paraId="293C4AAC" w14:textId="77777777" w:rsidR="00DE2707" w:rsidRDefault="00DE2707" w:rsidP="00DE270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909724B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1600.100</w:t>
      </w:r>
      <w:r>
        <w:tab/>
        <w:t xml:space="preserve">Definitions </w:t>
      </w:r>
    </w:p>
    <w:p w14:paraId="4A725780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1600.110</w:t>
      </w:r>
      <w:r>
        <w:tab/>
        <w:t xml:space="preserve">Freedom of Information Act </w:t>
      </w:r>
    </w:p>
    <w:p w14:paraId="1F93A271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1600.120</w:t>
      </w:r>
      <w:r>
        <w:tab/>
        <w:t xml:space="preserve">Open Meetings Act </w:t>
      </w:r>
    </w:p>
    <w:p w14:paraId="7DCB93D3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1600.130</w:t>
      </w:r>
      <w:r>
        <w:tab/>
        <w:t xml:space="preserve">Procurement </w:t>
      </w:r>
    </w:p>
    <w:p w14:paraId="05F31080" w14:textId="77777777" w:rsidR="002F189B" w:rsidRDefault="002F189B" w:rsidP="00DE2707">
      <w:pPr>
        <w:widowControl w:val="0"/>
        <w:autoSpaceDE w:val="0"/>
        <w:autoSpaceDN w:val="0"/>
        <w:adjustRightInd w:val="0"/>
        <w:ind w:left="1440" w:hanging="1440"/>
      </w:pPr>
      <w:r>
        <w:t>1600.140</w:t>
      </w:r>
      <w:r>
        <w:tab/>
        <w:t>Compliance with the Internal Revenue Code</w:t>
      </w:r>
    </w:p>
    <w:p w14:paraId="58CCA1F1" w14:textId="77777777" w:rsidR="002310F9" w:rsidRDefault="002310F9" w:rsidP="00DE2707">
      <w:pPr>
        <w:widowControl w:val="0"/>
        <w:autoSpaceDE w:val="0"/>
        <w:autoSpaceDN w:val="0"/>
        <w:adjustRightInd w:val="0"/>
        <w:ind w:left="1440" w:hanging="1440"/>
      </w:pPr>
      <w:r>
        <w:t>1600.145</w:t>
      </w:r>
      <w:r>
        <w:tab/>
        <w:t>Compliance with Final 415 Treasury Regulations</w:t>
      </w:r>
    </w:p>
    <w:p w14:paraId="3D6D712B" w14:textId="3ACD19EF" w:rsidR="002310F9" w:rsidRDefault="002310F9" w:rsidP="00DE2707">
      <w:pPr>
        <w:widowControl w:val="0"/>
        <w:autoSpaceDE w:val="0"/>
        <w:autoSpaceDN w:val="0"/>
        <w:adjustRightInd w:val="0"/>
        <w:ind w:left="1440" w:hanging="1440"/>
      </w:pPr>
      <w:r>
        <w:t>1600.150</w:t>
      </w:r>
      <w:r>
        <w:tab/>
        <w:t>Group Trust Provisions</w:t>
      </w:r>
    </w:p>
    <w:p w14:paraId="6968B971" w14:textId="5AE43D51" w:rsidR="00C15CD9" w:rsidRDefault="00C15CD9" w:rsidP="00DE2707">
      <w:pPr>
        <w:widowControl w:val="0"/>
        <w:autoSpaceDE w:val="0"/>
        <w:autoSpaceDN w:val="0"/>
        <w:adjustRightInd w:val="0"/>
        <w:ind w:left="1440" w:hanging="1440"/>
      </w:pPr>
      <w:r>
        <w:t>1600.160</w:t>
      </w:r>
      <w:r>
        <w:tab/>
        <w:t>Information Submission Deadlines, Penalties, and Suspensions</w:t>
      </w:r>
    </w:p>
    <w:p w14:paraId="2A9B5790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</w:p>
    <w:p w14:paraId="247AFA18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CONTRIBUTIONS AND SERVICE CREDIT</w:t>
      </w:r>
    </w:p>
    <w:p w14:paraId="1CD928D6" w14:textId="77777777" w:rsidR="000D071E" w:rsidRDefault="000D071E" w:rsidP="00B77637">
      <w:pPr>
        <w:widowControl w:val="0"/>
        <w:autoSpaceDE w:val="0"/>
        <w:autoSpaceDN w:val="0"/>
        <w:adjustRightInd w:val="0"/>
        <w:ind w:left="1440" w:hanging="1440"/>
      </w:pPr>
    </w:p>
    <w:p w14:paraId="52006379" w14:textId="77777777" w:rsidR="00DE2707" w:rsidRDefault="00DE2707" w:rsidP="00DE2707">
      <w:r>
        <w:t>Section</w:t>
      </w:r>
    </w:p>
    <w:p w14:paraId="73F4E89A" w14:textId="77777777" w:rsidR="00A72CDB" w:rsidRDefault="00A72CDB" w:rsidP="00DE2707">
      <w:r>
        <w:t>1600.200</w:t>
      </w:r>
      <w:r>
        <w:tab/>
        <w:t>Definition of "Employee" for SURS Participation</w:t>
      </w:r>
    </w:p>
    <w:p w14:paraId="158C5F5F" w14:textId="77777777" w:rsidR="00DE2707" w:rsidRDefault="00DE2707" w:rsidP="00DE2707">
      <w:r>
        <w:t>1600.202</w:t>
      </w:r>
      <w:r>
        <w:tab/>
        <w:t>Return to Employment</w:t>
      </w:r>
    </w:p>
    <w:p w14:paraId="45338A11" w14:textId="77777777" w:rsidR="00DE2707" w:rsidRDefault="00DE2707" w:rsidP="00DE2707">
      <w:r>
        <w:t>1600.203</w:t>
      </w:r>
      <w:r>
        <w:tab/>
        <w:t>Independent Contractors</w:t>
      </w:r>
    </w:p>
    <w:p w14:paraId="65447DBF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1600.205</w:t>
      </w:r>
      <w:r>
        <w:tab/>
      </w:r>
      <w:r w:rsidR="00617E60">
        <w:t>Earnings</w:t>
      </w:r>
      <w:r>
        <w:t xml:space="preserve"> Subject to Withholding</w:t>
      </w:r>
      <w:r w:rsidR="00617E60">
        <w:t xml:space="preserve"> and Crediting</w:t>
      </w:r>
    </w:p>
    <w:p w14:paraId="0F9904D9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1600.210</w:t>
      </w:r>
      <w:r>
        <w:tab/>
        <w:t xml:space="preserve">Crediting Interest on Participant Contributions and Other Reserves </w:t>
      </w:r>
    </w:p>
    <w:p w14:paraId="7C5BA0FE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1600.220</w:t>
      </w:r>
      <w:r>
        <w:tab/>
        <w:t xml:space="preserve">Election to Make Contributions Covering Leave of Absence at Less Than 50% Pay </w:t>
      </w:r>
    </w:p>
    <w:p w14:paraId="623C17E6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1600.230</w:t>
      </w:r>
      <w:r>
        <w:tab/>
        <w:t xml:space="preserve">Election to Pay Contributions Based upon Employment that Preceded Certification as a Participant </w:t>
      </w:r>
    </w:p>
    <w:p w14:paraId="366DB47D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1600.240</w:t>
      </w:r>
      <w:r>
        <w:tab/>
        <w:t>Election to Make Contributions Covering Periods of Military Leave Protected under USERRA</w:t>
      </w:r>
    </w:p>
    <w:p w14:paraId="29B1E266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1600.241</w:t>
      </w:r>
      <w:r>
        <w:tab/>
        <w:t>Survivor Benefits for Members Who Die While on Military Leave Protected under USERRA</w:t>
      </w:r>
    </w:p>
    <w:p w14:paraId="2847255E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1600.250</w:t>
      </w:r>
      <w:r>
        <w:tab/>
        <w:t>Sick Leave Accrual Schedule</w:t>
      </w:r>
    </w:p>
    <w:p w14:paraId="4C715779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1600.260</w:t>
      </w:r>
      <w:r>
        <w:tab/>
        <w:t>Part-time/Concurrent Service Adjustment</w:t>
      </w:r>
    </w:p>
    <w:p w14:paraId="33358C02" w14:textId="77777777" w:rsidR="000A08DB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1600.270</w:t>
      </w:r>
      <w:r>
        <w:tab/>
        <w:t>Employer Contributions for Benefit Increases Resulting from Earnings Increases Exceeding 6%</w:t>
      </w:r>
    </w:p>
    <w:p w14:paraId="2848F468" w14:textId="77777777" w:rsidR="00A16BC7" w:rsidRPr="00357437" w:rsidRDefault="00A16BC7" w:rsidP="00DE2707">
      <w:pPr>
        <w:widowControl w:val="0"/>
        <w:autoSpaceDE w:val="0"/>
        <w:autoSpaceDN w:val="0"/>
        <w:adjustRightInd w:val="0"/>
        <w:ind w:left="1440" w:hanging="1440"/>
      </w:pPr>
      <w:r>
        <w:t>1600.271</w:t>
      </w:r>
      <w:r>
        <w:tab/>
      </w:r>
      <w:r w:rsidRPr="00357437">
        <w:t>Employer Contributions for Earnings in Excess of the Governor's Salary</w:t>
      </w:r>
    </w:p>
    <w:p w14:paraId="11D4FECB" w14:textId="77777777" w:rsidR="00DE2707" w:rsidRDefault="007F2BAE" w:rsidP="00DE2707">
      <w:pPr>
        <w:widowControl w:val="0"/>
        <w:autoSpaceDE w:val="0"/>
        <w:autoSpaceDN w:val="0"/>
        <w:adjustRightInd w:val="0"/>
        <w:ind w:left="1440" w:hanging="1440"/>
      </w:pPr>
      <w:r>
        <w:t>1600.275</w:t>
      </w:r>
      <w:r>
        <w:tab/>
        <w:t>Employer Contributions for Employing Affected Annuitants</w:t>
      </w:r>
    </w:p>
    <w:p w14:paraId="333F7063" w14:textId="77777777" w:rsidR="007F2BAE" w:rsidRDefault="007F2BAE" w:rsidP="00DE2707">
      <w:pPr>
        <w:widowControl w:val="0"/>
        <w:autoSpaceDE w:val="0"/>
        <w:autoSpaceDN w:val="0"/>
        <w:adjustRightInd w:val="0"/>
        <w:ind w:left="1440" w:hanging="1440"/>
      </w:pPr>
    </w:p>
    <w:p w14:paraId="23C75A1D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</w:t>
      </w:r>
      <w:r w:rsidR="00617E60">
        <w:t>SURVIVORS AND BENEFICIARIES</w:t>
      </w:r>
    </w:p>
    <w:p w14:paraId="31D8BD56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</w:p>
    <w:p w14:paraId="62E46BEC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00D3B36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1600.300</w:t>
      </w:r>
      <w:r>
        <w:tab/>
        <w:t>Effective Beneficiary Designations</w:t>
      </w:r>
    </w:p>
    <w:p w14:paraId="46A577D5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1600.305</w:t>
      </w:r>
      <w:r>
        <w:tab/>
        <w:t>Full-Time Student Survivors Insurance Beneficiaries</w:t>
      </w:r>
    </w:p>
    <w:p w14:paraId="54F311E6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1600.310</w:t>
      </w:r>
      <w:r>
        <w:tab/>
        <w:t xml:space="preserve">Dependency of Beneficiaries </w:t>
      </w:r>
    </w:p>
    <w:p w14:paraId="0C029780" w14:textId="01112C90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1600.320</w:t>
      </w:r>
      <w:r>
        <w:tab/>
        <w:t xml:space="preserve">Disability Claims </w:t>
      </w:r>
      <w:r w:rsidR="000D071E">
        <w:t>Procedure</w:t>
      </w:r>
      <w:r w:rsidR="00617E60">
        <w:t xml:space="preserve"> (Renumbered)</w:t>
      </w:r>
    </w:p>
    <w:p w14:paraId="0AE74584" w14:textId="638A7412" w:rsidR="00C15CD9" w:rsidRDefault="00C15CD9" w:rsidP="00DE2707">
      <w:pPr>
        <w:widowControl w:val="0"/>
        <w:autoSpaceDE w:val="0"/>
        <w:autoSpaceDN w:val="0"/>
        <w:adjustRightInd w:val="0"/>
        <w:ind w:left="1440" w:hanging="1440"/>
      </w:pPr>
      <w:r>
        <w:t>1600.330</w:t>
      </w:r>
      <w:r>
        <w:tab/>
        <w:t>Evidence of Age, Parentage, and Marital Status</w:t>
      </w:r>
    </w:p>
    <w:p w14:paraId="5A7AAF0A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</w:p>
    <w:p w14:paraId="2F99EC8C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BENEFIT CALCULATION AND PAYMENT</w:t>
      </w:r>
    </w:p>
    <w:p w14:paraId="3F148F80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</w:p>
    <w:p w14:paraId="12D1F6C5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14:paraId="1BF4B22B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1600.400</w:t>
      </w:r>
      <w:r>
        <w:tab/>
        <w:t>Determination of Final Rate of Earnings Period</w:t>
      </w:r>
    </w:p>
    <w:p w14:paraId="1563E3DB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1600.410</w:t>
      </w:r>
      <w:r>
        <w:tab/>
        <w:t xml:space="preserve">Twenty Percent Limitation on Final Rate of Earnings Increases </w:t>
      </w:r>
    </w:p>
    <w:p w14:paraId="3428FFEF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1600.420</w:t>
      </w:r>
      <w:r>
        <w:tab/>
        <w:t>Making Preliminary Estimated Payments</w:t>
      </w:r>
    </w:p>
    <w:p w14:paraId="23EF3038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1600.430</w:t>
      </w:r>
      <w:r>
        <w:tab/>
        <w:t xml:space="preserve">Excess Benefit Arrangement </w:t>
      </w:r>
    </w:p>
    <w:p w14:paraId="2A199742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1600.431</w:t>
      </w:r>
      <w:r>
        <w:tab/>
        <w:t>Indirect Payments to Minors and Legally Disabled Persons</w:t>
      </w:r>
    </w:p>
    <w:p w14:paraId="32CC7A52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1600.432</w:t>
      </w:r>
      <w:r>
        <w:tab/>
        <w:t>Indirect Payments to Child Survivors Through the Surviving Spouse</w:t>
      </w:r>
    </w:p>
    <w:p w14:paraId="697D703B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1600.440</w:t>
      </w:r>
      <w:r>
        <w:tab/>
        <w:t>Voluntary Deductions from Annuity Payments</w:t>
      </w:r>
    </w:p>
    <w:p w14:paraId="0C477C7A" w14:textId="5193D458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1600.450</w:t>
      </w:r>
      <w:r>
        <w:tab/>
        <w:t>Overpayment Recovery</w:t>
      </w:r>
    </w:p>
    <w:p w14:paraId="2F460CD6" w14:textId="0319BD2E" w:rsidR="00C15CD9" w:rsidRDefault="00C15CD9" w:rsidP="00DE2707">
      <w:pPr>
        <w:widowControl w:val="0"/>
        <w:autoSpaceDE w:val="0"/>
        <w:autoSpaceDN w:val="0"/>
        <w:adjustRightInd w:val="0"/>
        <w:ind w:left="1440" w:hanging="1440"/>
      </w:pPr>
      <w:r>
        <w:t>1600.455</w:t>
      </w:r>
      <w:r>
        <w:tab/>
        <w:t>Benefit Forfeitures Relating to Felony Convictions</w:t>
      </w:r>
    </w:p>
    <w:p w14:paraId="2D7EFD28" w14:textId="77777777" w:rsidR="00073C41" w:rsidRDefault="00073C41" w:rsidP="00DE2707">
      <w:pPr>
        <w:widowControl w:val="0"/>
        <w:autoSpaceDE w:val="0"/>
        <w:autoSpaceDN w:val="0"/>
        <w:adjustRightInd w:val="0"/>
        <w:ind w:left="1440" w:hanging="1440"/>
      </w:pPr>
      <w:r>
        <w:t>1600.460</w:t>
      </w:r>
      <w:r>
        <w:tab/>
        <w:t>Accelerated Pension Benefit Payment In Lieu of Any Pension Benefit</w:t>
      </w:r>
    </w:p>
    <w:p w14:paraId="7BC2C124" w14:textId="77777777" w:rsidR="00073C41" w:rsidRDefault="00073C41" w:rsidP="00DE2707">
      <w:pPr>
        <w:widowControl w:val="0"/>
        <w:autoSpaceDE w:val="0"/>
        <w:autoSpaceDN w:val="0"/>
        <w:adjustRightInd w:val="0"/>
        <w:ind w:left="1440" w:hanging="1440"/>
      </w:pPr>
      <w:r>
        <w:t>1600.461</w:t>
      </w:r>
      <w:r>
        <w:tab/>
        <w:t>Accelerated Pension Benefit Payment for a Reduction and Delay in AAI</w:t>
      </w:r>
    </w:p>
    <w:p w14:paraId="79788B92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</w:p>
    <w:p w14:paraId="208F45DE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</w:t>
      </w:r>
      <w:r w:rsidR="00617E60">
        <w:t xml:space="preserve">DISABILITY CLAIMS AND </w:t>
      </w:r>
      <w:r>
        <w:t>ADMINISTRATIVE REVIEW</w:t>
      </w:r>
    </w:p>
    <w:p w14:paraId="337829CB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</w:p>
    <w:p w14:paraId="23E829EA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C9CAF55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1600.500</w:t>
      </w:r>
      <w:r>
        <w:tab/>
      </w:r>
      <w:r w:rsidR="0049787F">
        <w:t>Administrative Staff Determinations and Rules for Appeal</w:t>
      </w:r>
      <w:r>
        <w:t xml:space="preserve"> − Nature and Requirements of Formal Hearings </w:t>
      </w:r>
    </w:p>
    <w:p w14:paraId="41FF01A2" w14:textId="77777777" w:rsidR="007F2BAE" w:rsidRDefault="007F2BAE" w:rsidP="00DE2707">
      <w:pPr>
        <w:widowControl w:val="0"/>
        <w:autoSpaceDE w:val="0"/>
        <w:autoSpaceDN w:val="0"/>
        <w:adjustRightInd w:val="0"/>
        <w:ind w:left="1440" w:hanging="1440"/>
      </w:pPr>
      <w:r>
        <w:t>1600.510</w:t>
      </w:r>
      <w:r>
        <w:tab/>
        <w:t>Employer-Related Determinations and Rules for Appeal</w:t>
      </w:r>
    </w:p>
    <w:p w14:paraId="6EEE6EB4" w14:textId="4AA01F35" w:rsidR="00617E60" w:rsidRDefault="00617E60" w:rsidP="00DE2707">
      <w:pPr>
        <w:widowControl w:val="0"/>
        <w:autoSpaceDE w:val="0"/>
        <w:autoSpaceDN w:val="0"/>
        <w:adjustRightInd w:val="0"/>
        <w:ind w:left="1440" w:hanging="1440"/>
      </w:pPr>
      <w:r>
        <w:t>1600.550</w:t>
      </w:r>
      <w:r>
        <w:tab/>
        <w:t>Disability Claims Procedure</w:t>
      </w:r>
    </w:p>
    <w:p w14:paraId="7BDA0E8A" w14:textId="36A7C532" w:rsidR="00C15CD9" w:rsidRDefault="00C15CD9" w:rsidP="00DE2707">
      <w:pPr>
        <w:widowControl w:val="0"/>
        <w:autoSpaceDE w:val="0"/>
        <w:autoSpaceDN w:val="0"/>
        <w:adjustRightInd w:val="0"/>
        <w:ind w:left="1440" w:hanging="1440"/>
      </w:pPr>
      <w:r>
        <w:t>1600.555</w:t>
      </w:r>
      <w:r>
        <w:tab/>
        <w:t>Disability Retirement Annuity Claims Procedure</w:t>
      </w:r>
    </w:p>
    <w:p w14:paraId="4C19DAD6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</w:p>
    <w:p w14:paraId="16ED2FDE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QUALIFIED ILLINOIS DOMESTIC RELATIONS ORDERS</w:t>
      </w:r>
    </w:p>
    <w:p w14:paraId="24520F3F" w14:textId="77777777" w:rsidR="00DE2707" w:rsidRDefault="00DE2707" w:rsidP="00B77637">
      <w:pPr>
        <w:widowControl w:val="0"/>
        <w:autoSpaceDE w:val="0"/>
        <w:autoSpaceDN w:val="0"/>
        <w:adjustRightInd w:val="0"/>
        <w:ind w:left="1440" w:hanging="1440"/>
      </w:pPr>
    </w:p>
    <w:p w14:paraId="7B1FB52E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A76A8FD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1600.600</w:t>
      </w:r>
      <w:r>
        <w:tab/>
        <w:t xml:space="preserve">Definitions </w:t>
      </w:r>
    </w:p>
    <w:p w14:paraId="053DAE62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1600.605</w:t>
      </w:r>
      <w:r>
        <w:tab/>
        <w:t xml:space="preserve">Requirements for a Valid Qualified Illinois Domestic Relations Order </w:t>
      </w:r>
    </w:p>
    <w:p w14:paraId="2A57891F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1600.610</w:t>
      </w:r>
      <w:r>
        <w:tab/>
        <w:t xml:space="preserve">Invalid Orders </w:t>
      </w:r>
    </w:p>
    <w:p w14:paraId="7B34217B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1600.615</w:t>
      </w:r>
      <w:r>
        <w:tab/>
        <w:t xml:space="preserve">Filing a QILDRO with the System </w:t>
      </w:r>
    </w:p>
    <w:p w14:paraId="19F566DE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1600.620</w:t>
      </w:r>
      <w:r>
        <w:tab/>
        <w:t xml:space="preserve">Modified QILDROs </w:t>
      </w:r>
    </w:p>
    <w:p w14:paraId="76781DCC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1600.625</w:t>
      </w:r>
      <w:r>
        <w:tab/>
        <w:t xml:space="preserve">Benefits Affected by a QILDRO </w:t>
      </w:r>
    </w:p>
    <w:p w14:paraId="791C226D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1600.630</w:t>
      </w:r>
      <w:r>
        <w:tab/>
        <w:t xml:space="preserve">Effect of a Valid QILDRO </w:t>
      </w:r>
    </w:p>
    <w:p w14:paraId="4761B199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1600.635</w:t>
      </w:r>
      <w:r>
        <w:tab/>
        <w:t xml:space="preserve">QILDROs Against Persons Who Became Members Prior to July 1, 1999 </w:t>
      </w:r>
    </w:p>
    <w:p w14:paraId="09E71A1F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1600.640</w:t>
      </w:r>
      <w:r>
        <w:tab/>
        <w:t xml:space="preserve">Alternate Payee's Address </w:t>
      </w:r>
    </w:p>
    <w:p w14:paraId="01E1BB15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1600.645</w:t>
      </w:r>
      <w:r>
        <w:tab/>
        <w:t xml:space="preserve">Electing Form of Payment </w:t>
      </w:r>
    </w:p>
    <w:p w14:paraId="4BD2C15C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1600.650</w:t>
      </w:r>
      <w:r>
        <w:tab/>
        <w:t xml:space="preserve">Automatic Annual Increases </w:t>
      </w:r>
    </w:p>
    <w:p w14:paraId="6F50D11F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1600.655</w:t>
      </w:r>
      <w:r>
        <w:tab/>
        <w:t xml:space="preserve">Expiration of a QILDRO </w:t>
      </w:r>
    </w:p>
    <w:p w14:paraId="0A7375EC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1600.660</w:t>
      </w:r>
      <w:r>
        <w:tab/>
        <w:t xml:space="preserve">Reciprocal Systems QILDRO Policy Statement </w:t>
      </w:r>
    </w:p>
    <w:p w14:paraId="0A7F8254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  <w:r>
        <w:t>1600.665</w:t>
      </w:r>
      <w:r>
        <w:tab/>
        <w:t>Providing Benefit Information for Divorce Purposes</w:t>
      </w:r>
    </w:p>
    <w:p w14:paraId="58B78EB4" w14:textId="77777777" w:rsidR="00DE2707" w:rsidRDefault="00DE2707" w:rsidP="00DE2707">
      <w:pPr>
        <w:widowControl w:val="0"/>
        <w:autoSpaceDE w:val="0"/>
        <w:autoSpaceDN w:val="0"/>
        <w:adjustRightInd w:val="0"/>
        <w:ind w:left="1440" w:hanging="1440"/>
      </w:pPr>
    </w:p>
    <w:p w14:paraId="14EA8674" w14:textId="77777777" w:rsidR="00DE2707" w:rsidRPr="005E675A" w:rsidRDefault="00DE2707" w:rsidP="005E675A">
      <w:pPr>
        <w:jc w:val="center"/>
      </w:pPr>
      <w:r w:rsidRPr="005E675A">
        <w:t>SUBPART G:  BOARD TRUSTEE ELECTION</w:t>
      </w:r>
    </w:p>
    <w:p w14:paraId="0434DBAC" w14:textId="77777777" w:rsidR="00DE2707" w:rsidRDefault="00DE2707" w:rsidP="00DE2707"/>
    <w:p w14:paraId="7ADC0C8E" w14:textId="77777777" w:rsidR="00DE2707" w:rsidRPr="007A6B70" w:rsidRDefault="00DE2707" w:rsidP="007A6B70">
      <w:r w:rsidRPr="007A6B70">
        <w:t>Section</w:t>
      </w:r>
    </w:p>
    <w:p w14:paraId="66DA90D4" w14:textId="77777777" w:rsidR="00DE2707" w:rsidRDefault="00DE2707" w:rsidP="00DE2707">
      <w:r>
        <w:t>1600.700</w:t>
      </w:r>
      <w:r>
        <w:tab/>
        <w:t>Nomination of Candidates</w:t>
      </w:r>
    </w:p>
    <w:p w14:paraId="69F30EEC" w14:textId="77777777" w:rsidR="00DE2707" w:rsidRDefault="00DE2707" w:rsidP="00DE2707">
      <w:r>
        <w:t>1600.705</w:t>
      </w:r>
      <w:r>
        <w:tab/>
        <w:t>Election Date/Election Day – Defined</w:t>
      </w:r>
    </w:p>
    <w:p w14:paraId="2C9061E1" w14:textId="77777777" w:rsidR="00DE2707" w:rsidRDefault="00DE2707" w:rsidP="00DE2707">
      <w:r>
        <w:t>1600.710</w:t>
      </w:r>
      <w:r>
        <w:tab/>
        <w:t>Petitions</w:t>
      </w:r>
    </w:p>
    <w:p w14:paraId="3A07CF07" w14:textId="77777777" w:rsidR="00DE2707" w:rsidRDefault="00DE2707" w:rsidP="00DE2707">
      <w:r>
        <w:t>1600.715</w:t>
      </w:r>
      <w:r>
        <w:tab/>
        <w:t>Eligible Voters</w:t>
      </w:r>
    </w:p>
    <w:p w14:paraId="589E14A9" w14:textId="77777777" w:rsidR="00DE2707" w:rsidRDefault="00DE2707" w:rsidP="00DE2707">
      <w:r>
        <w:t xml:space="preserve">1600.720 </w:t>
      </w:r>
      <w:r>
        <w:tab/>
        <w:t>Election Materials</w:t>
      </w:r>
    </w:p>
    <w:p w14:paraId="438B7E6C" w14:textId="77777777" w:rsidR="00DE2707" w:rsidRDefault="00DE2707" w:rsidP="00DE2707">
      <w:r>
        <w:t>1600.725</w:t>
      </w:r>
      <w:r>
        <w:tab/>
      </w:r>
      <w:r w:rsidR="009C7876">
        <w:t>Casting Votes</w:t>
      </w:r>
    </w:p>
    <w:p w14:paraId="597DC5B5" w14:textId="77777777" w:rsidR="00DE2707" w:rsidRDefault="00DE2707" w:rsidP="00DE2707">
      <w:r>
        <w:t>1600.730</w:t>
      </w:r>
      <w:r>
        <w:tab/>
        <w:t>Return of Ballots and Ballot Counting Process</w:t>
      </w:r>
    </w:p>
    <w:p w14:paraId="49168DBD" w14:textId="77777777" w:rsidR="00DE2707" w:rsidRDefault="00DE2707" w:rsidP="00DE2707">
      <w:r>
        <w:t>1600.735</w:t>
      </w:r>
      <w:r>
        <w:tab/>
        <w:t>Certification of Ballot Counting</w:t>
      </w:r>
    </w:p>
    <w:p w14:paraId="01487577" w14:textId="77777777" w:rsidR="00DE2707" w:rsidRDefault="00DE2707" w:rsidP="00DE2707">
      <w:r>
        <w:t>1600.740</w:t>
      </w:r>
      <w:r>
        <w:tab/>
        <w:t>Challenges to Election Results</w:t>
      </w:r>
    </w:p>
    <w:p w14:paraId="53CEF5A0" w14:textId="77777777" w:rsidR="00DE2707" w:rsidRDefault="00DE2707" w:rsidP="00DE2707">
      <w:r>
        <w:t>1600.745</w:t>
      </w:r>
      <w:r>
        <w:tab/>
        <w:t>Candidate Informational Communication</w:t>
      </w:r>
    </w:p>
    <w:p w14:paraId="45B1D916" w14:textId="77777777" w:rsidR="00DE2707" w:rsidRDefault="00DE2707" w:rsidP="00DE2707">
      <w:r>
        <w:t>1600.750</w:t>
      </w:r>
      <w:r>
        <w:tab/>
        <w:t>Filling a Vacancy in the Term of an Elected Trustee</w:t>
      </w:r>
    </w:p>
    <w:sectPr w:rsidR="00DE2707" w:rsidSect="007317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7CC"/>
    <w:rsid w:val="0005212C"/>
    <w:rsid w:val="00063EC2"/>
    <w:rsid w:val="00073C41"/>
    <w:rsid w:val="000A08DB"/>
    <w:rsid w:val="000D04B5"/>
    <w:rsid w:val="000D071E"/>
    <w:rsid w:val="000D2F05"/>
    <w:rsid w:val="001050C9"/>
    <w:rsid w:val="001457F2"/>
    <w:rsid w:val="0022603B"/>
    <w:rsid w:val="002310F9"/>
    <w:rsid w:val="00260665"/>
    <w:rsid w:val="002671CB"/>
    <w:rsid w:val="002B5ABF"/>
    <w:rsid w:val="002C400A"/>
    <w:rsid w:val="002F189B"/>
    <w:rsid w:val="00357437"/>
    <w:rsid w:val="0036529E"/>
    <w:rsid w:val="003A767E"/>
    <w:rsid w:val="004311B9"/>
    <w:rsid w:val="004369C0"/>
    <w:rsid w:val="004611A8"/>
    <w:rsid w:val="0048016E"/>
    <w:rsid w:val="0049787F"/>
    <w:rsid w:val="004D210F"/>
    <w:rsid w:val="004F39CC"/>
    <w:rsid w:val="00527C83"/>
    <w:rsid w:val="00564153"/>
    <w:rsid w:val="005A57AD"/>
    <w:rsid w:val="005C5067"/>
    <w:rsid w:val="005E383F"/>
    <w:rsid w:val="005E675A"/>
    <w:rsid w:val="00601D34"/>
    <w:rsid w:val="00617E60"/>
    <w:rsid w:val="006270B1"/>
    <w:rsid w:val="0065582A"/>
    <w:rsid w:val="0066735F"/>
    <w:rsid w:val="006772D5"/>
    <w:rsid w:val="006A3F57"/>
    <w:rsid w:val="006D1343"/>
    <w:rsid w:val="0070475F"/>
    <w:rsid w:val="007317CC"/>
    <w:rsid w:val="0076475D"/>
    <w:rsid w:val="007A6B70"/>
    <w:rsid w:val="007B2277"/>
    <w:rsid w:val="007D02AE"/>
    <w:rsid w:val="007E7AD0"/>
    <w:rsid w:val="007F2BAE"/>
    <w:rsid w:val="008173C6"/>
    <w:rsid w:val="008C27DE"/>
    <w:rsid w:val="008C6EB8"/>
    <w:rsid w:val="009265F6"/>
    <w:rsid w:val="00967986"/>
    <w:rsid w:val="009A1E58"/>
    <w:rsid w:val="009A6977"/>
    <w:rsid w:val="009C7876"/>
    <w:rsid w:val="00A16BC7"/>
    <w:rsid w:val="00A72CDB"/>
    <w:rsid w:val="00A85AFC"/>
    <w:rsid w:val="00AE598E"/>
    <w:rsid w:val="00B11491"/>
    <w:rsid w:val="00B77637"/>
    <w:rsid w:val="00B920CE"/>
    <w:rsid w:val="00BB390A"/>
    <w:rsid w:val="00BC01F5"/>
    <w:rsid w:val="00BE139A"/>
    <w:rsid w:val="00BE78D1"/>
    <w:rsid w:val="00BF07E5"/>
    <w:rsid w:val="00BF78B7"/>
    <w:rsid w:val="00C01063"/>
    <w:rsid w:val="00C05DBA"/>
    <w:rsid w:val="00C15CD9"/>
    <w:rsid w:val="00C638BC"/>
    <w:rsid w:val="00C870E7"/>
    <w:rsid w:val="00CB2614"/>
    <w:rsid w:val="00CC7CFE"/>
    <w:rsid w:val="00D0600E"/>
    <w:rsid w:val="00D11B06"/>
    <w:rsid w:val="00D412E9"/>
    <w:rsid w:val="00DA5FD5"/>
    <w:rsid w:val="00DB15B3"/>
    <w:rsid w:val="00DB23BC"/>
    <w:rsid w:val="00DC367C"/>
    <w:rsid w:val="00DE10EB"/>
    <w:rsid w:val="00DE2707"/>
    <w:rsid w:val="00DE73CB"/>
    <w:rsid w:val="00E00F15"/>
    <w:rsid w:val="00E15AC6"/>
    <w:rsid w:val="00E44DB9"/>
    <w:rsid w:val="00E5248A"/>
    <w:rsid w:val="00E82607"/>
    <w:rsid w:val="00F57A8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D0AA02"/>
  <w15:docId w15:val="{0EE39EEA-F422-4039-9E0A-4F4E1E0B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7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MISCELLANEOUS PROCEDURES</vt:lpstr>
    </vt:vector>
  </TitlesOfParts>
  <Company>state of illinois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MISCELLANEOUS PROCEDURES</dc:title>
  <dc:subject/>
  <dc:creator>Illinois General Assembly</dc:creator>
  <cp:keywords/>
  <dc:description/>
  <cp:lastModifiedBy>Bockewitz, Crystal K.</cp:lastModifiedBy>
  <cp:revision>2</cp:revision>
  <dcterms:created xsi:type="dcterms:W3CDTF">2025-02-11T17:23:00Z</dcterms:created>
  <dcterms:modified xsi:type="dcterms:W3CDTF">2025-02-11T17:23:00Z</dcterms:modified>
</cp:coreProperties>
</file>