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5B6" w:rsidRDefault="00BF05B6" w:rsidP="00BF05B6">
      <w:pPr>
        <w:widowControl w:val="0"/>
        <w:autoSpaceDE w:val="0"/>
        <w:autoSpaceDN w:val="0"/>
        <w:adjustRightInd w:val="0"/>
      </w:pPr>
      <w:bookmarkStart w:id="0" w:name="_GoBack"/>
      <w:bookmarkEnd w:id="0"/>
    </w:p>
    <w:p w:rsidR="00BF05B6" w:rsidRDefault="00BF05B6" w:rsidP="00BF05B6">
      <w:pPr>
        <w:widowControl w:val="0"/>
        <w:autoSpaceDE w:val="0"/>
        <w:autoSpaceDN w:val="0"/>
        <w:adjustRightInd w:val="0"/>
      </w:pPr>
      <w:r>
        <w:rPr>
          <w:b/>
          <w:bCs/>
        </w:rPr>
        <w:t>Section 1570.5  Introduction</w:t>
      </w:r>
      <w:r>
        <w:t xml:space="preserve"> </w:t>
      </w:r>
    </w:p>
    <w:p w:rsidR="00BF05B6" w:rsidRDefault="00BF05B6" w:rsidP="00BF05B6">
      <w:pPr>
        <w:widowControl w:val="0"/>
        <w:autoSpaceDE w:val="0"/>
        <w:autoSpaceDN w:val="0"/>
        <w:adjustRightInd w:val="0"/>
      </w:pPr>
    </w:p>
    <w:p w:rsidR="00BF05B6" w:rsidRDefault="00BF05B6" w:rsidP="00BF05B6">
      <w:pPr>
        <w:widowControl w:val="0"/>
        <w:autoSpaceDE w:val="0"/>
        <w:autoSpaceDN w:val="0"/>
        <w:adjustRightInd w:val="0"/>
        <w:ind w:left="1440" w:hanging="720"/>
      </w:pPr>
      <w:r>
        <w:t>a)</w:t>
      </w:r>
      <w:r>
        <w:tab/>
        <w:t>The following rules are designed to carry out the provisions of Title 11, Section 218 of the Fe</w:t>
      </w:r>
      <w:r w:rsidR="00F47829">
        <w:t>deral Social Security Act (42 U</w:t>
      </w:r>
      <w:r>
        <w:t xml:space="preserve">SC. 418) and federal regulations adopted pursuant thereto. </w:t>
      </w:r>
    </w:p>
    <w:p w:rsidR="007449A0" w:rsidRDefault="007449A0" w:rsidP="00BF05B6">
      <w:pPr>
        <w:widowControl w:val="0"/>
        <w:autoSpaceDE w:val="0"/>
        <w:autoSpaceDN w:val="0"/>
        <w:adjustRightInd w:val="0"/>
        <w:ind w:left="1440" w:hanging="720"/>
      </w:pPr>
    </w:p>
    <w:p w:rsidR="00BF05B6" w:rsidRDefault="00BF05B6" w:rsidP="00BF05B6">
      <w:pPr>
        <w:widowControl w:val="0"/>
        <w:autoSpaceDE w:val="0"/>
        <w:autoSpaceDN w:val="0"/>
        <w:adjustRightInd w:val="0"/>
        <w:ind w:left="1440" w:hanging="720"/>
      </w:pPr>
      <w:r>
        <w:t>b)</w:t>
      </w:r>
      <w:r>
        <w:tab/>
        <w:t>In accordance with the provisions of the Illinois Revised Statute</w:t>
      </w:r>
      <w:r w:rsidR="00F47829">
        <w:t xml:space="preserve">s, </w:t>
      </w:r>
      <w:proofErr w:type="spellStart"/>
      <w:r w:rsidR="00F47829">
        <w:t>ch.</w:t>
      </w:r>
      <w:proofErr w:type="spellEnd"/>
      <w:r w:rsidR="00F47829">
        <w:t xml:space="preserve"> 108½</w:t>
      </w:r>
      <w:r>
        <w:t xml:space="preserve">, Art. 21, Section 128 of the Social Security Enabling Act of the State of Illinois which authorizes the State Agency to </w:t>
      </w:r>
      <w:r>
        <w:rPr>
          <w:i/>
          <w:iCs/>
        </w:rPr>
        <w:t>"make and publish such rules and regulations, not inconsistent with the provisions of this Article, as it finds necessary or appropriate to the efficient administration of the functions with which it is charged"</w:t>
      </w:r>
      <w:r>
        <w:t xml:space="preserve">, the State Agency does hereby resolve, establish and promulgate and declare effective the following revised rules to implement the provisions of said Act. </w:t>
      </w:r>
    </w:p>
    <w:sectPr w:rsidR="00BF05B6" w:rsidSect="00BF05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F05B6"/>
    <w:rsid w:val="00416F87"/>
    <w:rsid w:val="005C3366"/>
    <w:rsid w:val="005E7902"/>
    <w:rsid w:val="007449A0"/>
    <w:rsid w:val="00BF05B6"/>
    <w:rsid w:val="00BF7A32"/>
    <w:rsid w:val="00F47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1570</vt:lpstr>
    </vt:vector>
  </TitlesOfParts>
  <Company>State of Illinois</Company>
  <LinksUpToDate>false</LinksUpToDate>
  <CharactersWithSpaces>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1570</dc:title>
  <dc:subject/>
  <dc:creator>Illinois General Assembly</dc:creator>
  <cp:keywords/>
  <dc:description/>
  <cp:lastModifiedBy>Roberts, John</cp:lastModifiedBy>
  <cp:revision>3</cp:revision>
  <dcterms:created xsi:type="dcterms:W3CDTF">2012-06-21T18:33:00Z</dcterms:created>
  <dcterms:modified xsi:type="dcterms:W3CDTF">2012-06-21T18:33:00Z</dcterms:modified>
</cp:coreProperties>
</file>