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16" w:rsidRDefault="00A61516" w:rsidP="00AD26CF">
      <w:pPr>
        <w:widowControl w:val="0"/>
        <w:autoSpaceDE w:val="0"/>
        <w:autoSpaceDN w:val="0"/>
        <w:adjustRightInd w:val="0"/>
      </w:pPr>
      <w:bookmarkStart w:id="0" w:name="_GoBack"/>
      <w:bookmarkEnd w:id="0"/>
    </w:p>
    <w:p w:rsidR="00A61516" w:rsidRDefault="00A61516" w:rsidP="00AD26CF">
      <w:pPr>
        <w:widowControl w:val="0"/>
        <w:autoSpaceDE w:val="0"/>
        <w:autoSpaceDN w:val="0"/>
        <w:adjustRightInd w:val="0"/>
      </w:pPr>
      <w:r>
        <w:rPr>
          <w:b/>
          <w:bCs/>
        </w:rPr>
        <w:t>Section 1230.140  Bargaining Notices for General Public Employee Units</w:t>
      </w:r>
      <w:r>
        <w:t xml:space="preserve"> </w:t>
      </w:r>
    </w:p>
    <w:p w:rsidR="00A61516" w:rsidRDefault="00A61516" w:rsidP="00AD26CF">
      <w:pPr>
        <w:widowControl w:val="0"/>
        <w:autoSpaceDE w:val="0"/>
        <w:autoSpaceDN w:val="0"/>
        <w:adjustRightInd w:val="0"/>
      </w:pPr>
    </w:p>
    <w:p w:rsidR="00A61516" w:rsidRDefault="00A61516" w:rsidP="00AD26CF">
      <w:pPr>
        <w:widowControl w:val="0"/>
        <w:autoSpaceDE w:val="0"/>
        <w:autoSpaceDN w:val="0"/>
        <w:adjustRightInd w:val="0"/>
      </w:pPr>
      <w:r>
        <w:t>The following notice requirements shall apply when the parties are bargaining for a successor contract for a</w:t>
      </w:r>
      <w:r w:rsidR="001F0D07">
        <w:t xml:space="preserve"> general public employee unit: </w:t>
      </w:r>
    </w:p>
    <w:p w:rsidR="00580AE3" w:rsidRDefault="00580AE3" w:rsidP="00AD26CF">
      <w:pPr>
        <w:widowControl w:val="0"/>
        <w:autoSpaceDE w:val="0"/>
        <w:autoSpaceDN w:val="0"/>
        <w:adjustRightInd w:val="0"/>
      </w:pPr>
    </w:p>
    <w:p w:rsidR="00AD26CF" w:rsidRDefault="00A61516" w:rsidP="00AD26CF">
      <w:pPr>
        <w:widowControl w:val="0"/>
        <w:autoSpaceDE w:val="0"/>
        <w:autoSpaceDN w:val="0"/>
        <w:adjustRightInd w:val="0"/>
        <w:ind w:left="1440" w:hanging="720"/>
      </w:pPr>
      <w:r>
        <w:t>a)</w:t>
      </w:r>
      <w:r>
        <w:tab/>
        <w:t xml:space="preserve">Pursuant to Section 7 of the Act, any party wishing to terminate or modify an existing collective bargaining agreement shall serve on the other party a written demand for bargaining.  The demand for bargaining shall be served on the other party 60 days prior to the scheduled termination date of the existing agreement.  Service of the demand for bargaining </w:t>
      </w:r>
      <w:r>
        <w:rPr>
          <w:i/>
          <w:iCs/>
        </w:rPr>
        <w:t>continues in full force and effect, without resort to strike or lockout, all the terms and conditions of the existing contract for a period of 60 days after such demand notice is given to the other party or until the expiration date of such contract, whichever occurs later.</w:t>
      </w:r>
      <w:r>
        <w:t xml:space="preserve"> </w:t>
      </w:r>
      <w:r w:rsidR="001F0D07">
        <w:t xml:space="preserve"> </w:t>
      </w:r>
      <w:r>
        <w:t xml:space="preserve">(Section 7(4) of the Act)  A copy of the demand for bargaining shall be filed with the Board by the party making the demand at the same time it is served on the other party.  The demand for bargaining shall reference the existing contract's number as assigned pursuant to Section 1230.130 of this Part. </w:t>
      </w:r>
    </w:p>
    <w:p w:rsidR="00580AE3" w:rsidRDefault="00580AE3" w:rsidP="00AD26CF">
      <w:pPr>
        <w:widowControl w:val="0"/>
        <w:autoSpaceDE w:val="0"/>
        <w:autoSpaceDN w:val="0"/>
        <w:adjustRightInd w:val="0"/>
        <w:ind w:left="1440" w:hanging="720"/>
      </w:pPr>
    </w:p>
    <w:p w:rsidR="00AD26CF" w:rsidRDefault="00A61516" w:rsidP="00AD26CF">
      <w:pPr>
        <w:widowControl w:val="0"/>
        <w:autoSpaceDE w:val="0"/>
        <w:autoSpaceDN w:val="0"/>
        <w:adjustRightInd w:val="0"/>
        <w:ind w:left="1440" w:hanging="720"/>
      </w:pPr>
      <w:r>
        <w:t>b)</w:t>
      </w:r>
      <w:r>
        <w:tab/>
        <w:t xml:space="preserve">Upon completing negotiations for either a successor or initial contract, the parties shall file with the Board a copy of the contract pursuant to Section 1230.130(a)(1) of this Part. </w:t>
      </w:r>
    </w:p>
    <w:p w:rsidR="00580AE3" w:rsidRDefault="00580AE3" w:rsidP="00AD26CF">
      <w:pPr>
        <w:widowControl w:val="0"/>
        <w:autoSpaceDE w:val="0"/>
        <w:autoSpaceDN w:val="0"/>
        <w:adjustRightInd w:val="0"/>
        <w:ind w:left="1440" w:hanging="720"/>
      </w:pPr>
    </w:p>
    <w:p w:rsidR="00A61516" w:rsidRDefault="00A61516" w:rsidP="00AD26CF">
      <w:pPr>
        <w:widowControl w:val="0"/>
        <w:autoSpaceDE w:val="0"/>
        <w:autoSpaceDN w:val="0"/>
        <w:adjustRightInd w:val="0"/>
        <w:ind w:left="1440" w:hanging="720"/>
      </w:pPr>
      <w:r>
        <w:t>c)</w:t>
      </w:r>
      <w:r>
        <w:tab/>
        <w:t>Any time after the parties have commenced negotiations, either party may request fact</w:t>
      </w:r>
      <w:r w:rsidR="00AD26CF" w:rsidRPr="00AD26CF">
        <w:t>-</w:t>
      </w:r>
      <w:r>
        <w:t xml:space="preserve">finding or mediation/arbitration services.  Such requests shall be filed in accordance with this </w:t>
      </w:r>
      <w:r w:rsidR="00744333">
        <w:t>S</w:t>
      </w:r>
      <w:r>
        <w:t xml:space="preserve">ubpart. </w:t>
      </w:r>
    </w:p>
    <w:p w:rsidR="00AD26CF" w:rsidRDefault="00AD26CF">
      <w:pPr>
        <w:pStyle w:val="JCARSourceNote"/>
        <w:ind w:firstLine="720"/>
      </w:pPr>
    </w:p>
    <w:p w:rsidR="00AD26CF" w:rsidRPr="00D55B37" w:rsidRDefault="00AD26CF">
      <w:pPr>
        <w:pStyle w:val="JCARSourceNote"/>
        <w:ind w:firstLine="720"/>
      </w:pPr>
      <w:r w:rsidRPr="00D55B37">
        <w:t xml:space="preserve">(Source:  </w:t>
      </w:r>
      <w:r>
        <w:t>Amended</w:t>
      </w:r>
      <w:r w:rsidRPr="00D55B37">
        <w:t xml:space="preserve"> at 2</w:t>
      </w:r>
      <w:r w:rsidR="001E5FEF">
        <w:t>7</w:t>
      </w:r>
      <w:r w:rsidRPr="00D55B37">
        <w:t xml:space="preserve"> Ill. Reg. </w:t>
      </w:r>
      <w:r w:rsidR="007F5DBE">
        <w:t>7456</w:t>
      </w:r>
      <w:r w:rsidRPr="00D55B37">
        <w:t xml:space="preserve">, effective </w:t>
      </w:r>
      <w:r w:rsidR="007F5DBE">
        <w:t>May 1, 2003</w:t>
      </w:r>
      <w:r w:rsidRPr="00D55B37">
        <w:t>)</w:t>
      </w:r>
    </w:p>
    <w:sectPr w:rsidR="00AD26CF" w:rsidRPr="00D55B37" w:rsidSect="00AD26C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516"/>
    <w:rsid w:val="0007747C"/>
    <w:rsid w:val="001D27FD"/>
    <w:rsid w:val="001E5FEF"/>
    <w:rsid w:val="001F0D07"/>
    <w:rsid w:val="00580AE3"/>
    <w:rsid w:val="00594D62"/>
    <w:rsid w:val="005958B3"/>
    <w:rsid w:val="00744333"/>
    <w:rsid w:val="007F5DBE"/>
    <w:rsid w:val="00A61516"/>
    <w:rsid w:val="00AD26CF"/>
    <w:rsid w:val="00D2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2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